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
        <w:jc w:val="center"/>
        <w:textAlignment w:val="auto"/>
        <w:rPr>
          <w:rFonts w:hint="default" w:eastAsia="宋体"/>
          <w:color w:val="000000" w:themeColor="text1"/>
          <w:spacing w:val="-4"/>
          <w:sz w:val="52"/>
          <w:highlight w:val="none"/>
          <w:lang w:val="en-US" w:eastAsia="zh-CN"/>
          <w14:textFill>
            <w14:solidFill>
              <w14:schemeClr w14:val="tx1"/>
            </w14:solidFill>
          </w14:textFill>
        </w:rPr>
      </w:pPr>
      <w:bookmarkStart w:id="0" w:name="_bookmark0"/>
      <w:bookmarkEnd w:id="0"/>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
        <w:jc w:val="center"/>
        <w:textAlignment w:val="auto"/>
        <w:rPr>
          <w:rFonts w:hint="eastAsia"/>
          <w:color w:val="000000" w:themeColor="text1"/>
          <w:spacing w:val="-4"/>
          <w:sz w:val="5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
        <w:jc w:val="center"/>
        <w:textAlignment w:val="auto"/>
        <w:rPr>
          <w:rFonts w:hint="eastAsia"/>
          <w:color w:val="000000" w:themeColor="text1"/>
          <w:spacing w:val="-4"/>
          <w:sz w:val="5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firstLineChars="0"/>
        <w:jc w:val="center"/>
        <w:textAlignment w:val="auto"/>
        <w:outlineLvl w:val="0"/>
        <w:rPr>
          <w:rFonts w:hint="eastAsia"/>
          <w:color w:val="000000" w:themeColor="text1"/>
          <w:spacing w:val="-4"/>
          <w:sz w:val="48"/>
          <w:szCs w:val="48"/>
          <w:highlight w:val="none"/>
          <w:lang w:eastAsia="zh-CN"/>
          <w14:textFill>
            <w14:solidFill>
              <w14:schemeClr w14:val="tx1"/>
            </w14:solidFill>
          </w14:textFill>
        </w:rPr>
      </w:pPr>
      <w:r>
        <w:rPr>
          <w:rFonts w:hint="eastAsia"/>
          <w:color w:val="000000" w:themeColor="text1"/>
          <w:spacing w:val="-4"/>
          <w:sz w:val="48"/>
          <w:szCs w:val="48"/>
          <w:highlight w:val="none"/>
          <w:lang w:eastAsia="zh-CN"/>
          <w14:textFill>
            <w14:solidFill>
              <w14:schemeClr w14:val="tx1"/>
            </w14:solidFill>
          </w14:textFill>
        </w:rPr>
        <w:t>集成缸盖技术改造项目（</w:t>
      </w:r>
      <w:r>
        <w:rPr>
          <w:rFonts w:hint="eastAsia"/>
          <w:color w:val="000000" w:themeColor="text1"/>
          <w:spacing w:val="-4"/>
          <w:sz w:val="48"/>
          <w:szCs w:val="48"/>
          <w:highlight w:val="none"/>
          <w:lang w:val="en-US" w:eastAsia="zh-CN"/>
          <w14:textFill>
            <w14:solidFill>
              <w14:schemeClr w14:val="tx1"/>
            </w14:solidFill>
          </w14:textFill>
        </w:rPr>
        <w:t>重新验收</w:t>
      </w:r>
      <w:r>
        <w:rPr>
          <w:rFonts w:hint="eastAsia"/>
          <w:color w:val="000000" w:themeColor="text1"/>
          <w:spacing w:val="-4"/>
          <w:sz w:val="48"/>
          <w:szCs w:val="4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firstLineChars="0"/>
        <w:jc w:val="center"/>
        <w:textAlignment w:val="auto"/>
        <w:outlineLvl w:val="9"/>
        <w:rPr>
          <w:color w:val="000000" w:themeColor="text1"/>
          <w:spacing w:val="-1"/>
          <w:sz w:val="48"/>
          <w:szCs w:val="48"/>
          <w:highlight w:val="none"/>
          <w14:textFill>
            <w14:solidFill>
              <w14:schemeClr w14:val="tx1"/>
            </w14:solidFill>
          </w14:textFill>
        </w:rPr>
      </w:pPr>
      <w:r>
        <w:rPr>
          <w:color w:val="000000" w:themeColor="text1"/>
          <w:spacing w:val="-4"/>
          <w:sz w:val="48"/>
          <w:szCs w:val="48"/>
          <w:highlight w:val="none"/>
          <w14:textFill>
            <w14:solidFill>
              <w14:schemeClr w14:val="tx1"/>
            </w14:solidFill>
          </w14:textFill>
        </w:rPr>
        <w:t>竣工环境</w:t>
      </w:r>
      <w:r>
        <w:rPr>
          <w:color w:val="000000" w:themeColor="text1"/>
          <w:spacing w:val="-1"/>
          <w:sz w:val="48"/>
          <w:szCs w:val="48"/>
          <w:highlight w:val="none"/>
          <w14:textFill>
            <w14:solidFill>
              <w14:schemeClr w14:val="tx1"/>
            </w14:solidFill>
          </w14:textFill>
        </w:rPr>
        <w:t>保护验收</w:t>
      </w:r>
      <w:r>
        <w:rPr>
          <w:rFonts w:hint="eastAsia" w:eastAsia="宋体"/>
          <w:color w:val="000000" w:themeColor="text1"/>
          <w:spacing w:val="-1"/>
          <w:sz w:val="48"/>
          <w:szCs w:val="48"/>
          <w:highlight w:val="none"/>
          <w:lang w:eastAsia="zh-CN"/>
          <w14:textFill>
            <w14:solidFill>
              <w14:schemeClr w14:val="tx1"/>
            </w14:solidFill>
          </w14:textFill>
        </w:rPr>
        <w:t>监测报告</w:t>
      </w:r>
      <w:r>
        <w:rPr>
          <w:color w:val="000000" w:themeColor="text1"/>
          <w:spacing w:val="-1"/>
          <w:sz w:val="48"/>
          <w:szCs w:val="48"/>
          <w:highlight w:val="none"/>
          <w14:textFill>
            <w14:solidFill>
              <w14:schemeClr w14:val="tx1"/>
            </w14:solidFill>
          </w14:textFill>
        </w:rPr>
        <w:t>表</w:t>
      </w: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rFonts w:hint="eastAsia" w:eastAsia="宋体"/>
          <w:color w:val="000000" w:themeColor="text1"/>
          <w:sz w:val="26"/>
          <w:highlight w:val="none"/>
          <w:lang w:eastAsia="zh-CN"/>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color w:val="000000" w:themeColor="text1"/>
          <w:sz w:val="26"/>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rFonts w:hint="eastAsia" w:eastAsia="宋体"/>
          <w:color w:val="000000" w:themeColor="text1"/>
          <w:sz w:val="26"/>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color w:val="000000" w:themeColor="text1"/>
          <w:sz w:val="26"/>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color w:val="000000" w:themeColor="text1"/>
          <w:sz w:val="26"/>
          <w:highlight w:val="none"/>
          <w14:textFill>
            <w14:solidFill>
              <w14:schemeClr w14:val="tx1"/>
            </w14:solidFill>
          </w14:textFill>
        </w:rPr>
      </w:pPr>
    </w:p>
    <w:p>
      <w:pPr>
        <w:keepNext w:val="0"/>
        <w:keepLines w:val="0"/>
        <w:pageBreakBefore w:val="0"/>
        <w:widowControl w:val="0"/>
        <w:tabs>
          <w:tab w:val="left" w:pos="4077"/>
        </w:tabs>
        <w:kinsoku/>
        <w:wordWrap/>
        <w:overflowPunct/>
        <w:topLinePunct w:val="0"/>
        <w:autoSpaceDE w:val="0"/>
        <w:autoSpaceDN w:val="0"/>
        <w:bidi w:val="0"/>
        <w:adjustRightInd/>
        <w:snapToGrid/>
        <w:spacing w:before="0" w:line="360" w:lineRule="auto"/>
        <w:ind w:left="0" w:right="0" w:firstLine="0"/>
        <w:jc w:val="both"/>
        <w:textAlignment w:val="auto"/>
        <w:rPr>
          <w:color w:val="000000" w:themeColor="text1"/>
          <w:sz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color w:val="000000" w:themeColor="text1"/>
          <w:sz w:val="20"/>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color w:val="000000" w:themeColor="text1"/>
          <w:sz w:val="20"/>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color w:val="000000" w:themeColor="text1"/>
          <w:sz w:val="20"/>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color w:val="000000" w:themeColor="text1"/>
          <w:sz w:val="20"/>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color w:val="000000" w:themeColor="text1"/>
          <w:sz w:val="20"/>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firstLineChars="0"/>
        <w:textAlignment w:val="auto"/>
        <w:rPr>
          <w:color w:val="000000" w:themeColor="text1"/>
          <w:sz w:val="20"/>
          <w:highlight w:val="none"/>
          <w14:textFill>
            <w14:solidFill>
              <w14:schemeClr w14:val="tx1"/>
            </w14:solidFill>
          </w14:textFill>
        </w:rPr>
      </w:pPr>
    </w:p>
    <w:p>
      <w:pPr>
        <w:keepNext w:val="0"/>
        <w:keepLines w:val="0"/>
        <w:pageBreakBefore w:val="0"/>
        <w:widowControl w:val="0"/>
        <w:tabs>
          <w:tab w:val="left" w:pos="4077"/>
        </w:tabs>
        <w:kinsoku/>
        <w:wordWrap/>
        <w:overflowPunct/>
        <w:topLinePunct w:val="0"/>
        <w:autoSpaceDE w:val="0"/>
        <w:autoSpaceDN w:val="0"/>
        <w:bidi w:val="0"/>
        <w:adjustRightInd/>
        <w:snapToGrid/>
        <w:spacing w:before="0" w:line="360" w:lineRule="auto"/>
        <w:ind w:left="1920" w:leftChars="800" w:right="0" w:firstLine="0" w:firstLineChars="0"/>
        <w:jc w:val="left"/>
        <w:textAlignment w:val="auto"/>
        <w:rPr>
          <w:rFonts w:hint="default"/>
          <w:color w:val="000000" w:themeColor="text1"/>
          <w:sz w:val="32"/>
          <w:highlight w:val="none"/>
          <w:u w:val="single"/>
          <w:lang w:val="en-US"/>
          <w14:textFill>
            <w14:solidFill>
              <w14:schemeClr w14:val="tx1"/>
            </w14:solidFill>
          </w14:textFill>
        </w:rPr>
      </w:pPr>
      <w:r>
        <w:rPr>
          <w:rFonts w:hint="eastAsia" w:eastAsia="宋体"/>
          <w:color w:val="000000" w:themeColor="text1"/>
          <w:sz w:val="32"/>
          <w:highlight w:val="none"/>
          <w:lang w:eastAsia="zh-CN"/>
          <w14:textFill>
            <w14:solidFill>
              <w14:schemeClr w14:val="tx1"/>
            </w14:solidFill>
          </w14:textFill>
        </w:rPr>
        <w:t>建设单位</w:t>
      </w:r>
      <w:r>
        <w:rPr>
          <w:rFonts w:hint="eastAsia" w:eastAsia="宋体"/>
          <w:color w:val="000000" w:themeColor="text1"/>
          <w:sz w:val="32"/>
          <w:highlight w:val="none"/>
          <w:u w:val="none"/>
          <w:lang w:eastAsia="zh-CN"/>
          <w14:textFill>
            <w14:solidFill>
              <w14:schemeClr w14:val="tx1"/>
            </w14:solidFill>
          </w14:textFill>
        </w:rPr>
        <w:t>：</w:t>
      </w:r>
      <w:r>
        <w:rPr>
          <w:rFonts w:hint="eastAsia"/>
          <w:color w:val="000000" w:themeColor="text1"/>
          <w:sz w:val="32"/>
          <w:highlight w:val="none"/>
          <w:u w:val="single"/>
          <w:lang w:val="en-US" w:eastAsia="zh-CN"/>
          <w14:textFill>
            <w14:solidFill>
              <w14:schemeClr w14:val="tx1"/>
            </w14:solidFill>
          </w14:textFill>
        </w:rPr>
        <w:t xml:space="preserve">    </w:t>
      </w:r>
      <w:r>
        <w:rPr>
          <w:rFonts w:hint="eastAsia"/>
          <w:color w:val="000000" w:themeColor="text1"/>
          <w:sz w:val="32"/>
          <w:highlight w:val="none"/>
          <w:u w:val="single"/>
          <w:lang w:eastAsia="zh-CN"/>
          <w14:textFill>
            <w14:solidFill>
              <w14:schemeClr w14:val="tx1"/>
            </w14:solidFill>
          </w14:textFill>
        </w:rPr>
        <w:t>芜湖永达科技有限公司</w:t>
      </w:r>
      <w:r>
        <w:rPr>
          <w:rFonts w:hint="eastAsia"/>
          <w:color w:val="000000" w:themeColor="text1"/>
          <w:sz w:val="32"/>
          <w:highlight w:val="none"/>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firstLineChars="0"/>
        <w:textAlignment w:val="auto"/>
        <w:rPr>
          <w:color w:val="000000" w:themeColor="text1"/>
          <w:sz w:val="20"/>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color w:val="000000" w:themeColor="text1"/>
          <w:sz w:val="20"/>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color w:val="000000" w:themeColor="text1"/>
          <w:sz w:val="27"/>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jc w:val="center"/>
        <w:textAlignment w:val="auto"/>
        <w:rPr>
          <w:color w:val="000000" w:themeColor="text1"/>
          <w:sz w:val="32"/>
          <w:highlight w:val="none"/>
          <w14:textFill>
            <w14:solidFill>
              <w14:schemeClr w14:val="tx1"/>
            </w14:solidFill>
          </w14:textFill>
        </w:rPr>
        <w:sectPr>
          <w:headerReference r:id="rId5" w:type="default"/>
          <w:footerReference r:id="rId6" w:type="default"/>
          <w:pgSz w:w="11906" w:h="16838"/>
          <w:pgMar w:top="1871" w:right="1134" w:bottom="1984" w:left="1134" w:header="1077" w:footer="992" w:gutter="0"/>
          <w:pgBorders>
            <w:top w:val="none" w:sz="0" w:space="0"/>
            <w:left w:val="none" w:sz="0" w:space="0"/>
            <w:bottom w:val="none" w:sz="0" w:space="0"/>
            <w:right w:val="none" w:sz="0" w:space="0"/>
          </w:pgBorders>
          <w:cols w:space="425" w:num="1"/>
          <w:docGrid w:type="lines" w:linePitch="312" w:charSpace="0"/>
        </w:sectPr>
      </w:pPr>
      <w:r>
        <w:rPr>
          <w:rFonts w:hint="eastAsia" w:ascii="Times New Roman"/>
          <w:color w:val="000000" w:themeColor="text1"/>
          <w:sz w:val="32"/>
          <w:highlight w:val="none"/>
          <w:lang w:eastAsia="zh-CN"/>
          <w14:textFill>
            <w14:solidFill>
              <w14:schemeClr w14:val="tx1"/>
            </w14:solidFill>
          </w14:textFill>
        </w:rPr>
        <w:t>二零</w:t>
      </w:r>
      <w:r>
        <w:rPr>
          <w:rFonts w:hint="eastAsia" w:eastAsia="宋体"/>
          <w:color w:val="000000" w:themeColor="text1"/>
          <w:sz w:val="32"/>
          <w:highlight w:val="none"/>
          <w:lang w:eastAsia="zh-CN"/>
          <w14:textFill>
            <w14:solidFill>
              <w14:schemeClr w14:val="tx1"/>
            </w14:solidFill>
          </w14:textFill>
        </w:rPr>
        <w:t>二</w:t>
      </w:r>
      <w:r>
        <w:rPr>
          <w:rFonts w:hint="eastAsia"/>
          <w:color w:val="000000" w:themeColor="text1"/>
          <w:sz w:val="32"/>
          <w:highlight w:val="none"/>
          <w:lang w:val="en-US" w:eastAsia="zh-CN"/>
          <w14:textFill>
            <w14:solidFill>
              <w14:schemeClr w14:val="tx1"/>
            </w14:solidFill>
          </w14:textFill>
        </w:rPr>
        <w:t>四</w:t>
      </w:r>
      <w:r>
        <w:rPr>
          <w:color w:val="000000" w:themeColor="text1"/>
          <w:sz w:val="32"/>
          <w:highlight w:val="none"/>
          <w14:textFill>
            <w14:solidFill>
              <w14:schemeClr w14:val="tx1"/>
            </w14:solidFill>
          </w14:textFill>
        </w:rPr>
        <w:t>年</w:t>
      </w:r>
      <w:r>
        <w:rPr>
          <w:rFonts w:hint="eastAsia"/>
          <w:color w:val="000000" w:themeColor="text1"/>
          <w:sz w:val="32"/>
          <w:highlight w:val="none"/>
          <w:lang w:val="en-US" w:eastAsia="zh-CN"/>
          <w14:textFill>
            <w14:solidFill>
              <w14:schemeClr w14:val="tx1"/>
            </w14:solidFill>
          </w14:textFill>
        </w:rPr>
        <w:t>八</w:t>
      </w:r>
      <w:r>
        <w:rPr>
          <w:color w:val="000000" w:themeColor="text1"/>
          <w:sz w:val="32"/>
          <w:highlight w:val="none"/>
          <w14:textFill>
            <w14:solidFill>
              <w14:schemeClr w14:val="tx1"/>
            </w14:solidFill>
          </w14:textFill>
        </w:rPr>
        <w:t>月</w:t>
      </w:r>
    </w:p>
    <w:p>
      <w:pPr>
        <w:ind w:left="0" w:leftChars="0" w:firstLine="0" w:firstLineChars="0"/>
        <w:rPr>
          <w:rFonts w:hint="eastAsia"/>
          <w:color w:val="000000" w:themeColor="text1"/>
          <w:sz w:val="30"/>
          <w:szCs w:val="30"/>
          <w:highlight w:val="none"/>
          <w14:textFill>
            <w14:solidFill>
              <w14:schemeClr w14:val="tx1"/>
            </w14:solidFill>
          </w14:textFill>
        </w:rPr>
        <w:sectPr>
          <w:headerReference r:id="rId7" w:type="default"/>
          <w:footerReference r:id="rId8" w:type="default"/>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建设项目基本情况</w:t>
      </w:r>
    </w:p>
    <w:tbl>
      <w:tblPr>
        <w:tblStyle w:val="12"/>
        <w:tblW w:w="503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3"/>
        <w:gridCol w:w="3438"/>
        <w:gridCol w:w="1714"/>
        <w:gridCol w:w="1182"/>
        <w:gridCol w:w="872"/>
        <w:gridCol w:w="14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建设</w:t>
            </w:r>
            <w:r>
              <w:rPr>
                <w:rFonts w:hint="default" w:ascii="Times New Roman" w:hAnsi="Times New Roman" w:eastAsia="宋体" w:cs="Times New Roman"/>
                <w:color w:val="000000" w:themeColor="text1"/>
                <w:sz w:val="24"/>
                <w:highlight w:val="none"/>
                <w14:textFill>
                  <w14:solidFill>
                    <w14:schemeClr w14:val="tx1"/>
                  </w14:solidFill>
                </w14:textFill>
              </w:rPr>
              <w:t>项</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目名称</w:t>
            </w:r>
          </w:p>
        </w:tc>
        <w:tc>
          <w:tcPr>
            <w:tcW w:w="8640"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cs="Times New Roman"/>
                <w:color w:val="000000" w:themeColor="text1"/>
                <w:sz w:val="24"/>
                <w:szCs w:val="24"/>
                <w:highlight w:val="none"/>
                <w:lang w:eastAsia="zh-CN"/>
                <w14:textFill>
                  <w14:solidFill>
                    <w14:schemeClr w14:val="tx1"/>
                  </w14:solidFill>
                </w14:textFill>
              </w:rPr>
              <w:t>集成缸盖技术改造项目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建设</w:t>
            </w:r>
            <w:r>
              <w:rPr>
                <w:rFonts w:hint="default" w:ascii="Times New Roman" w:hAnsi="Times New Roman" w:eastAsia="宋体" w:cs="Times New Roman"/>
                <w:color w:val="000000" w:themeColor="text1"/>
                <w:sz w:val="24"/>
                <w:highlight w:val="none"/>
                <w14:textFill>
                  <w14:solidFill>
                    <w14:schemeClr w14:val="tx1"/>
                  </w14:solidFill>
                </w14:textFill>
              </w:rPr>
              <w:t>单</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位名称</w:t>
            </w:r>
          </w:p>
        </w:tc>
        <w:tc>
          <w:tcPr>
            <w:tcW w:w="8640"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cs="Times New Roman"/>
                <w:color w:val="000000" w:themeColor="text1"/>
                <w:sz w:val="24"/>
                <w:szCs w:val="24"/>
                <w:highlight w:val="none"/>
                <w:lang w:eastAsia="zh-CN"/>
                <w14:textFill>
                  <w14:solidFill>
                    <w14:schemeClr w14:val="tx1"/>
                  </w14:solidFill>
                </w14:textFill>
              </w:rPr>
              <w:t>芜湖永达科技有限公司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建设项</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目性质</w:t>
            </w:r>
          </w:p>
        </w:tc>
        <w:tc>
          <w:tcPr>
            <w:tcW w:w="8640"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新建</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sym w:font="Wingdings" w:char="00A8"/>
            </w:r>
            <w:r>
              <w:rPr>
                <w:rFonts w:hint="default" w:ascii="Times New Roman" w:hAnsi="Times New Roman" w:eastAsia="宋体" w:cs="Times New Roman"/>
                <w:color w:val="000000" w:themeColor="text1"/>
                <w:sz w:val="24"/>
                <w:szCs w:val="24"/>
                <w:highlight w:val="none"/>
                <w14:textFill>
                  <w14:solidFill>
                    <w14:schemeClr w14:val="tx1"/>
                  </w14:solidFill>
                </w14:textFill>
              </w:rPr>
              <w:t>改扩建</w:t>
            </w:r>
            <w:r>
              <w:rPr>
                <w:rFonts w:hint="default" w:ascii="Times New Roman" w:hAnsi="Times New Roman" w:eastAsia="宋体" w:cs="Times New Roman"/>
                <w:b w:val="0"/>
                <w:bCs/>
                <w:color w:val="000000" w:themeColor="text1"/>
                <w:sz w:val="24"/>
                <w:szCs w:val="24"/>
                <w:highlight w:val="none"/>
                <w:vertAlign w:val="baseline"/>
                <w14:textFill>
                  <w14:solidFill>
                    <w14:schemeClr w14:val="tx1"/>
                  </w14:solidFill>
                </w14:textFill>
              </w:rPr>
              <w:sym w:font="Wingdings" w:char="00FE"/>
            </w:r>
            <w:r>
              <w:rPr>
                <w:rFonts w:hint="default" w:ascii="Times New Roman" w:hAnsi="Times New Roman" w:eastAsia="宋体" w:cs="Times New Roman"/>
                <w:color w:val="000000" w:themeColor="text1"/>
                <w:sz w:val="24"/>
                <w:szCs w:val="24"/>
                <w:highlight w:val="none"/>
                <w14:textFill>
                  <w14:solidFill>
                    <w14:schemeClr w14:val="tx1"/>
                  </w14:solidFill>
                </w14:textFill>
              </w:rPr>
              <w:t>技改</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sym w:font="Wingdings" w:char="00A8"/>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建设</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4"/>
                <w:szCs w:val="22"/>
                <w:highlight w:val="none"/>
                <w:lang w:val="zh-CN" w:eastAsia="zh-CN" w:bidi="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地点</w:t>
            </w:r>
          </w:p>
        </w:tc>
        <w:tc>
          <w:tcPr>
            <w:tcW w:w="8640"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sz w:val="24"/>
                <w:szCs w:val="24"/>
                <w:highlight w:val="none"/>
                <w:lang w:val="en-US" w:eastAsia="zh-CN" w:bidi="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bidi="zh-CN"/>
                <w14:textFill>
                  <w14:solidFill>
                    <w14:schemeClr w14:val="tx1"/>
                  </w14:solidFill>
                </w14:textFill>
              </w:rPr>
              <w:t>芜湖经济技术开发区长江北路250号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主要产</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品名称</w:t>
            </w:r>
          </w:p>
        </w:tc>
        <w:tc>
          <w:tcPr>
            <w:tcW w:w="8640"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发动机上下缸盖、缸体、进气管、压铸件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设计生</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产能力</w:t>
            </w:r>
          </w:p>
        </w:tc>
        <w:tc>
          <w:tcPr>
            <w:tcW w:w="8640"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缸盖1220</w:t>
            </w:r>
            <w:r>
              <w:rPr>
                <w:rFonts w:hint="eastAsia"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吨，缸体3118吨，进气管410吨，压铸件76</w:t>
            </w:r>
            <w:r>
              <w:rPr>
                <w:rFonts w:hint="eastAsia" w:cs="Times New Roman"/>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吨（本项目不新增产能）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实际生</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产能力</w:t>
            </w:r>
          </w:p>
        </w:tc>
        <w:tc>
          <w:tcPr>
            <w:tcW w:w="8640"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缸盖1220</w:t>
            </w:r>
            <w:r>
              <w:rPr>
                <w:rFonts w:hint="eastAsia"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吨，缸体3118吨，进气管410吨，压铸件76</w:t>
            </w:r>
            <w:r>
              <w:rPr>
                <w:rFonts w:hint="eastAsia" w:cs="Times New Roman"/>
                <w:color w:val="000000" w:themeColor="text1"/>
                <w:sz w:val="24"/>
                <w:szCs w:val="24"/>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吨（本项目不新增产能）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环评</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时间</w:t>
            </w:r>
          </w:p>
        </w:tc>
        <w:tc>
          <w:tcPr>
            <w:tcW w:w="343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年3月</w:t>
            </w:r>
          </w:p>
        </w:tc>
        <w:tc>
          <w:tcPr>
            <w:tcW w:w="171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开工</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时间</w:t>
            </w:r>
          </w:p>
        </w:tc>
        <w:tc>
          <w:tcPr>
            <w:tcW w:w="3493"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20</w:t>
            </w:r>
            <w:r>
              <w:rPr>
                <w:rFonts w:hint="eastAsia" w:cs="Times New Roman"/>
                <w:color w:val="000000" w:themeColor="text1"/>
                <w:sz w:val="24"/>
                <w:szCs w:val="24"/>
                <w:highlight w:val="none"/>
                <w:lang w:val="en-US" w:eastAsia="zh-CN"/>
                <w14:textFill>
                  <w14:solidFill>
                    <w14:schemeClr w14:val="tx1"/>
                  </w14:solidFill>
                </w14:textFill>
              </w:rPr>
              <w:t>23</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年</w:t>
            </w:r>
            <w:r>
              <w:rPr>
                <w:rFonts w:hint="eastAsia" w:cs="Times New Roman"/>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调试</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时间</w:t>
            </w:r>
          </w:p>
        </w:tc>
        <w:tc>
          <w:tcPr>
            <w:tcW w:w="343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20</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eastAsia"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14:textFill>
                  <w14:solidFill>
                    <w14:schemeClr w14:val="tx1"/>
                  </w14:solidFill>
                </w14:textFill>
              </w:rPr>
              <w:t>年</w:t>
            </w:r>
            <w:r>
              <w:rPr>
                <w:rFonts w:hint="eastAsia" w:cs="Times New Roman"/>
                <w:color w:val="000000" w:themeColor="text1"/>
                <w:sz w:val="24"/>
                <w:szCs w:val="24"/>
                <w:highlight w:val="none"/>
                <w:lang w:val="en-US" w:eastAsia="zh-CN"/>
                <w14:textFill>
                  <w14:solidFill>
                    <w14:schemeClr w14:val="tx1"/>
                  </w14:solidFill>
                </w14:textFill>
              </w:rPr>
              <w:t>12</w:t>
            </w:r>
            <w:r>
              <w:rPr>
                <w:rFonts w:hint="default" w:ascii="Times New Roman" w:hAnsi="Times New Roman" w:eastAsia="宋体" w:cs="Times New Roman"/>
                <w:color w:val="000000" w:themeColor="text1"/>
                <w:sz w:val="24"/>
                <w:szCs w:val="24"/>
                <w:highlight w:val="none"/>
                <w14:textFill>
                  <w14:solidFill>
                    <w14:schemeClr w14:val="tx1"/>
                  </w14:solidFill>
                </w14:textFill>
              </w:rPr>
              <w:t>月</w:t>
            </w:r>
          </w:p>
        </w:tc>
        <w:tc>
          <w:tcPr>
            <w:tcW w:w="171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验收</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现场</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监测时间</w:t>
            </w:r>
          </w:p>
        </w:tc>
        <w:tc>
          <w:tcPr>
            <w:tcW w:w="3493" w:type="dxa"/>
            <w:gridSpan w:val="3"/>
            <w:noWrap w:val="0"/>
            <w:vAlign w:val="center"/>
          </w:tcPr>
          <w:p>
            <w:pPr>
              <w:pStyle w:val="18"/>
              <w:keepNext w:val="0"/>
              <w:keepLines w:val="0"/>
              <w:suppressLineNumbers w:val="0"/>
              <w:bidi w:val="0"/>
              <w:spacing w:beforeAutospacing="0" w:afterAutospacing="0"/>
              <w:rPr>
                <w:rFonts w:hint="default" w:ascii="Times New Roman" w:hAnsi="Times New Roman" w:eastAsia="宋体" w:cs="Times New Roman"/>
                <w:color w:val="000000" w:themeColor="text1"/>
                <w:kern w:val="0"/>
                <w:sz w:val="24"/>
                <w:szCs w:val="24"/>
                <w:highlight w:val="none"/>
                <w:lang w:val="en-US" w:eastAsia="zh-CN" w:bidi="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zh-CN"/>
                <w14:textFill>
                  <w14:solidFill>
                    <w14:schemeClr w14:val="tx1"/>
                  </w14:solidFill>
                </w14:textFill>
              </w:rPr>
              <w:t>2023年12月23-24日</w:t>
            </w:r>
          </w:p>
          <w:p>
            <w:pPr>
              <w:pStyle w:val="18"/>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zh-CN"/>
                <w14:textFill>
                  <w14:solidFill>
                    <w14:schemeClr w14:val="tx1"/>
                  </w14:solidFill>
                </w14:textFill>
              </w:rPr>
              <w:t>2024年6月16-17日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环评报</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告表审</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批部门</w:t>
            </w:r>
          </w:p>
        </w:tc>
        <w:tc>
          <w:tcPr>
            <w:tcW w:w="343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中国（安徽）自由贸易试验区芜湖片区</w:t>
            </w:r>
            <w:r>
              <w:rPr>
                <w:rFonts w:hint="eastAsia" w:cs="Times New Roman"/>
                <w:color w:val="000000" w:themeColor="text1"/>
                <w:sz w:val="24"/>
                <w:szCs w:val="24"/>
                <w:highlight w:val="none"/>
                <w:lang w:val="en-US" w:eastAsia="zh-CN"/>
                <w14:textFill>
                  <w14:solidFill>
                    <w14:schemeClr w14:val="tx1"/>
                  </w14:solidFill>
                </w14:textFill>
              </w:rPr>
              <w:t>管委会</w:t>
            </w:r>
          </w:p>
        </w:tc>
        <w:tc>
          <w:tcPr>
            <w:tcW w:w="171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环评报告表</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编制部门</w:t>
            </w:r>
          </w:p>
        </w:tc>
        <w:tc>
          <w:tcPr>
            <w:tcW w:w="3493"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芜湖民宇环境科技有限公司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环保设施设计单位</w:t>
            </w:r>
          </w:p>
        </w:tc>
        <w:tc>
          <w:tcPr>
            <w:tcW w:w="343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p>
        </w:tc>
        <w:tc>
          <w:tcPr>
            <w:tcW w:w="171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环保设施</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施工单位</w:t>
            </w:r>
          </w:p>
        </w:tc>
        <w:tc>
          <w:tcPr>
            <w:tcW w:w="3493"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投资总概算（万元）</w:t>
            </w:r>
          </w:p>
        </w:tc>
        <w:tc>
          <w:tcPr>
            <w:tcW w:w="343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5546</w:t>
            </w:r>
          </w:p>
        </w:tc>
        <w:tc>
          <w:tcPr>
            <w:tcW w:w="171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环保投资概算（万元）</w:t>
            </w:r>
          </w:p>
        </w:tc>
        <w:tc>
          <w:tcPr>
            <w:tcW w:w="118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lang w:val="en-US"/>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110</w:t>
            </w:r>
          </w:p>
        </w:tc>
        <w:tc>
          <w:tcPr>
            <w:tcW w:w="87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比例</w:t>
            </w:r>
          </w:p>
        </w:tc>
        <w:tc>
          <w:tcPr>
            <w:tcW w:w="144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实际总投资（万元）</w:t>
            </w:r>
          </w:p>
        </w:tc>
        <w:tc>
          <w:tcPr>
            <w:tcW w:w="343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14:textFill>
                  <w14:solidFill>
                    <w14:schemeClr w14:val="tx1"/>
                  </w14:solidFill>
                </w14:textFill>
              </w:rPr>
              <w:t>5546</w:t>
            </w:r>
          </w:p>
        </w:tc>
        <w:tc>
          <w:tcPr>
            <w:tcW w:w="171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实际环保投资（万元）</w:t>
            </w:r>
          </w:p>
        </w:tc>
        <w:tc>
          <w:tcPr>
            <w:tcW w:w="118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lang w:val="en-US"/>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110</w:t>
            </w:r>
          </w:p>
        </w:tc>
        <w:tc>
          <w:tcPr>
            <w:tcW w:w="87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比例</w:t>
            </w:r>
          </w:p>
        </w:tc>
        <w:tc>
          <w:tcPr>
            <w:tcW w:w="144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5"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验收监测</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依据</w:t>
            </w:r>
          </w:p>
        </w:tc>
        <w:tc>
          <w:tcPr>
            <w:tcW w:w="8640" w:type="dxa"/>
            <w:gridSpan w:val="5"/>
            <w:noWrap w:val="0"/>
            <w:vAlign w:val="center"/>
          </w:tcPr>
          <w:p>
            <w:pPr>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1、</w:t>
            </w:r>
            <w:r>
              <w:rPr>
                <w:rFonts w:hint="default"/>
                <w:b/>
                <w:bCs/>
                <w:color w:val="000000" w:themeColor="text1"/>
                <w14:textFill>
                  <w14:solidFill>
                    <w14:schemeClr w14:val="tx1"/>
                  </w14:solidFill>
                </w14:textFill>
              </w:rPr>
              <w:t>法律法规</w:t>
            </w:r>
          </w:p>
          <w:p>
            <w:pPr>
              <w:keepNext w:val="0"/>
              <w:keepLines w:val="0"/>
              <w:widowControl w:val="0"/>
              <w:suppressLineNumbers w:val="0"/>
              <w:spacing w:before="0" w:beforeAutospacing="0" w:after="0" w:afterLines="0" w:afterAutospacing="0" w:line="360" w:lineRule="auto"/>
              <w:ind w:left="0" w:right="0" w:firstLine="480" w:firstLineChars="200"/>
              <w:jc w:val="both"/>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（1）《中华人民共和国环境保护法》（2015.1.1）；</w:t>
            </w:r>
          </w:p>
          <w:p>
            <w:pPr>
              <w:keepNext w:val="0"/>
              <w:keepLines w:val="0"/>
              <w:widowControl w:val="0"/>
              <w:suppressLineNumbers w:val="0"/>
              <w:spacing w:before="0" w:beforeAutospacing="0" w:after="0" w:afterLines="0" w:afterAutospacing="0" w:line="360" w:lineRule="auto"/>
              <w:ind w:left="0" w:right="0" w:firstLine="480" w:firstLineChars="200"/>
              <w:jc w:val="both"/>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（2）《中华人民共和国水污染防治法》（2018.1.1）；</w:t>
            </w:r>
          </w:p>
          <w:p>
            <w:pPr>
              <w:keepNext w:val="0"/>
              <w:keepLines w:val="0"/>
              <w:widowControl w:val="0"/>
              <w:suppressLineNumbers w:val="0"/>
              <w:spacing w:before="0" w:beforeAutospacing="0" w:after="0" w:afterLines="0" w:afterAutospacing="0" w:line="360" w:lineRule="auto"/>
              <w:ind w:left="0" w:right="0" w:firstLine="480" w:firstLineChars="200"/>
              <w:jc w:val="both"/>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（3）《中华人民共和国大气污染防治法》（2018.10.26）；</w:t>
            </w:r>
          </w:p>
          <w:p>
            <w:pPr>
              <w:keepNext w:val="0"/>
              <w:keepLines w:val="0"/>
              <w:widowControl w:val="0"/>
              <w:suppressLineNumbers w:val="0"/>
              <w:spacing w:before="0" w:beforeAutospacing="0" w:after="0" w:afterLines="0" w:afterAutospacing="0" w:line="360" w:lineRule="auto"/>
              <w:ind w:left="0" w:right="0" w:firstLine="480" w:firstLineChars="200"/>
              <w:jc w:val="both"/>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（4）《中华人民共和国固体废物污染环境防治法》（2020.9.1）；</w:t>
            </w:r>
          </w:p>
          <w:p>
            <w:pPr>
              <w:keepNext w:val="0"/>
              <w:keepLines w:val="0"/>
              <w:widowControl w:val="0"/>
              <w:suppressLineNumbers w:val="0"/>
              <w:spacing w:before="0" w:beforeAutospacing="0" w:after="0" w:afterLines="0" w:afterAutospacing="0" w:line="360" w:lineRule="auto"/>
              <w:ind w:left="0" w:right="0" w:firstLine="480" w:firstLineChars="200"/>
              <w:jc w:val="both"/>
              <w:rPr>
                <w:rFonts w:hint="default" w:ascii="Times New Roman" w:hAnsi="Times New Roman" w:eastAsia="宋体" w:cs="Times New Roman"/>
                <w:bCs/>
                <w:color w:val="000000" w:themeColor="text1"/>
                <w:kern w:val="2"/>
                <w:sz w:val="24"/>
                <w:szCs w:val="22"/>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（5）《中华人民共和国噪声污染防治法》（2022.6.5）；</w:t>
            </w:r>
          </w:p>
          <w:p>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（6）《建设项目环境保护管理条例》，中华人民共和国国务院第682号令；</w:t>
            </w:r>
          </w:p>
          <w:p>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（7）《建设项目竣工环境保护验收暂行办法》（国环规环评[2017]4号）；</w:t>
            </w:r>
          </w:p>
          <w:p>
            <w:pPr>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eastAsia="宋体" w:cs="宋体"/>
                <w:color w:val="000000" w:themeColor="text1"/>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（8）《污染影响类建设项目综合重大变动清单（试行）》。</w:t>
            </w:r>
          </w:p>
          <w:p>
            <w:pPr>
              <w:keepNext w:val="0"/>
              <w:keepLines w:val="0"/>
              <w:suppressLineNumbers w:val="0"/>
              <w:bidi w:val="0"/>
              <w:spacing w:beforeAutospacing="0" w:afterAutospacing="0"/>
              <w:rPr>
                <w:rFonts w:hint="default" w:ascii="Times New Roman" w:hAnsi="Times New Roman" w:eastAsia="宋体" w:cs="Times New Roman"/>
                <w:b/>
                <w:bCs/>
                <w:color w:val="000000" w:themeColor="text1"/>
                <w14:textFill>
                  <w14:solidFill>
                    <w14:schemeClr w14:val="tx1"/>
                  </w14:solidFill>
                </w14:textFill>
              </w:rPr>
            </w:pPr>
            <w:r>
              <w:rPr>
                <w:rFonts w:hint="eastAsia" w:cs="Times New Roman"/>
                <w:b/>
                <w:bCs/>
                <w:color w:val="000000" w:themeColor="text1"/>
                <w:lang w:val="en-US" w:eastAsia="zh-CN"/>
                <w14:textFill>
                  <w14:solidFill>
                    <w14:schemeClr w14:val="tx1"/>
                  </w14:solidFill>
                </w14:textFill>
              </w:rPr>
              <w:t>2</w:t>
            </w:r>
            <w:r>
              <w:rPr>
                <w:rFonts w:hint="default" w:ascii="Times New Roman" w:hAnsi="Times New Roman" w:eastAsia="宋体" w:cs="Times New Roman"/>
                <w:b/>
                <w:bCs/>
                <w:color w:val="000000" w:themeColor="text1"/>
                <w14:textFill>
                  <w14:solidFill>
                    <w14:schemeClr w14:val="tx1"/>
                  </w14:solidFill>
                </w14:textFill>
              </w:rPr>
              <w:t>、技术规范</w:t>
            </w:r>
          </w:p>
          <w:p>
            <w:pPr>
              <w:keepNext w:val="0"/>
              <w:keepLines w:val="0"/>
              <w:suppressLineNumbers w:val="0"/>
              <w:spacing w:before="0" w:beforeAutospacing="0" w:after="0" w:afterAutospacing="0" w:line="360" w:lineRule="auto"/>
              <w:ind w:left="0" w:right="120" w:rightChars="50" w:firstLine="480" w:firstLineChars="200"/>
              <w:jc w:val="both"/>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（1）《建设项目竣工环境保护验收技术指南</w:t>
            </w:r>
            <w:r>
              <w:rPr>
                <w:rFonts w:hint="eastAsia" w:ascii="Times New Roman" w:hAnsi="Times New Roman" w:eastAsia="宋体" w:cs="Times New Roman"/>
                <w:color w:val="000000" w:themeColor="text1"/>
                <w:sz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14:textFill>
                  <w14:solidFill>
                    <w14:schemeClr w14:val="tx1"/>
                  </w14:solidFill>
                </w14:textFill>
              </w:rPr>
              <w:t>污染影响类》（生态环境部公告2018年第9号）。</w:t>
            </w:r>
          </w:p>
          <w:p>
            <w:pPr>
              <w:keepNext w:val="0"/>
              <w:keepLines w:val="0"/>
              <w:suppressLineNumbers w:val="0"/>
              <w:bidi w:val="0"/>
              <w:spacing w:beforeAutospacing="0" w:afterAutospacing="0"/>
              <w:rPr>
                <w:rFonts w:hint="default" w:ascii="Times New Roman" w:hAnsi="Times New Roman" w:eastAsia="宋体" w:cs="Times New Roman"/>
                <w:b/>
                <w:bCs/>
                <w:color w:val="000000" w:themeColor="text1"/>
                <w14:textFill>
                  <w14:solidFill>
                    <w14:schemeClr w14:val="tx1"/>
                  </w14:solidFill>
                </w14:textFill>
              </w:rPr>
            </w:pPr>
            <w:r>
              <w:rPr>
                <w:rFonts w:hint="eastAsia" w:cs="Times New Roman"/>
                <w:b/>
                <w:bCs/>
                <w:color w:val="000000" w:themeColor="text1"/>
                <w:lang w:val="en-US" w:eastAsia="zh-CN"/>
                <w14:textFill>
                  <w14:solidFill>
                    <w14:schemeClr w14:val="tx1"/>
                  </w14:solidFill>
                </w14:textFill>
              </w:rPr>
              <w:t>3</w:t>
            </w:r>
            <w:r>
              <w:rPr>
                <w:rFonts w:hint="default" w:ascii="Times New Roman" w:hAnsi="Times New Roman" w:eastAsia="宋体" w:cs="Times New Roman"/>
                <w:b/>
                <w:bCs/>
                <w:color w:val="000000" w:themeColor="text1"/>
                <w14:textFill>
                  <w14:solidFill>
                    <w14:schemeClr w14:val="tx1"/>
                  </w14:solidFill>
                </w14:textFill>
              </w:rPr>
              <w:t>、相关技术资料</w:t>
            </w:r>
          </w:p>
          <w:p>
            <w:pPr>
              <w:keepNext w:val="0"/>
              <w:keepLines w:val="0"/>
              <w:widowControl w:val="0"/>
              <w:suppressLineNumbers w:val="0"/>
              <w:adjustRightInd w:val="0"/>
              <w:snapToGrid w:val="0"/>
              <w:spacing w:beforeAutospacing="0" w:afterAutospacing="0" w:line="360" w:lineRule="auto"/>
              <w:ind w:firstLine="480" w:firstLineChars="200"/>
              <w:jc w:val="both"/>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（1）《芜湖永达科技有限公司集成缸盖技术改造项目环境影响报告表》（芜湖民宇环境科技有限公司，2023年3月）</w:t>
            </w:r>
          </w:p>
          <w:p>
            <w:pPr>
              <w:keepNext w:val="0"/>
              <w:keepLines w:val="0"/>
              <w:widowControl w:val="0"/>
              <w:suppressLineNumbers w:val="0"/>
              <w:adjustRightInd w:val="0"/>
              <w:snapToGrid w:val="0"/>
              <w:spacing w:beforeAutospacing="0" w:afterAutospacing="0" w:line="360" w:lineRule="auto"/>
              <w:ind w:firstLine="480" w:firstLineChars="200"/>
              <w:jc w:val="both"/>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（2）《关于芜湖永达科技有限公司集成缸盖改造项目环境影响报告表审批意见的函》（芜湖市生态环境局2023年4月11日，芜自贸环审[2023]23号）</w:t>
            </w:r>
          </w:p>
          <w:p>
            <w:pPr>
              <w:keepNext w:val="0"/>
              <w:keepLines w:val="0"/>
              <w:widowControl w:val="0"/>
              <w:suppressLineNumbers w:val="0"/>
              <w:adjustRightInd w:val="0"/>
              <w:snapToGrid w:val="0"/>
              <w:spacing w:beforeAutospacing="0" w:afterAutospacing="0" w:line="360" w:lineRule="auto"/>
              <w:ind w:firstLine="480" w:firstLineChars="200"/>
              <w:jc w:val="both"/>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（3）其他有关资料及文件。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7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验收监测</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评价标准</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标号、级</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别、限值</w:t>
            </w:r>
          </w:p>
        </w:tc>
        <w:tc>
          <w:tcPr>
            <w:tcW w:w="8640" w:type="dxa"/>
            <w:gridSpan w:val="5"/>
            <w:noWrap w:val="0"/>
            <w:vAlign w:val="top"/>
          </w:tcPr>
          <w:p>
            <w:pPr>
              <w:keepNext w:val="0"/>
              <w:keepLines w:val="0"/>
              <w:numPr>
                <w:ilvl w:val="0"/>
                <w:numId w:val="5"/>
              </w:numPr>
              <w:suppressLineNumbers w:val="0"/>
              <w:bidi w:val="0"/>
              <w:spacing w:beforeAutospacing="0" w:afterAutospacing="0"/>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废气</w:t>
            </w:r>
          </w:p>
          <w:p>
            <w:pPr>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次改建项目产生颗粒物、二氧化硫、氮氧化物等污染物有组织排放执行《铸造工业大气污染物排放标准》（GB39726-2020）中的相关限值要求，非甲烷总烃等污染物有组织排放执行《大气污染物综合排放标准》（GB16297-1996）表2中新污染源大气污染物排放限值，无组织废气排放执行《大气污染物综合排放标准》（GB16297-1996）表2无组织排放监控浓度限值要求。</w:t>
            </w:r>
          </w:p>
          <w:p>
            <w:pPr>
              <w:pStyle w:val="19"/>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表1</w:t>
            </w:r>
            <w:r>
              <w:rPr>
                <w:rFonts w:hint="eastAsia"/>
                <w:color w:val="000000" w:themeColor="text1"/>
                <w:highlight w:val="none"/>
                <w:lang w:val="en-US" w:eastAsia="zh-CN"/>
                <w14:textFill>
                  <w14:solidFill>
                    <w14:schemeClr w14:val="tx1"/>
                  </w14:solidFill>
                </w14:textFill>
              </w:rPr>
              <w:t xml:space="preserve">-1  </w:t>
            </w:r>
            <w:r>
              <w:rPr>
                <w:rFonts w:hint="default"/>
                <w:color w:val="000000" w:themeColor="text1"/>
                <w:highlight w:val="none"/>
                <w:lang w:val="en-US" w:eastAsia="zh-CN"/>
                <w14:textFill>
                  <w14:solidFill>
                    <w14:schemeClr w14:val="tx1"/>
                  </w14:solidFill>
                </w14:textFill>
              </w:rPr>
              <w:t>大气污染物排放标准</w:t>
            </w:r>
          </w:p>
          <w:tbl>
            <w:tblPr>
              <w:tblStyle w:val="1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38"/>
              <w:gridCol w:w="861"/>
              <w:gridCol w:w="1168"/>
              <w:gridCol w:w="897"/>
              <w:gridCol w:w="733"/>
              <w:gridCol w:w="1332"/>
              <w:gridCol w:w="255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261" w:type="pct"/>
                  <w:vMerge w:val="restar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序号</w:t>
                  </w:r>
                </w:p>
              </w:tc>
              <w:tc>
                <w:tcPr>
                  <w:tcW w:w="867" w:type="pct"/>
                  <w:gridSpan w:val="2"/>
                  <w:vMerge w:val="restar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污染物</w:t>
                  </w:r>
                </w:p>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名称</w:t>
                  </w:r>
                </w:p>
              </w:tc>
              <w:tc>
                <w:tcPr>
                  <w:tcW w:w="676" w:type="pct"/>
                  <w:vMerge w:val="restar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最高允许排放浓度（mg/m</w:t>
                  </w:r>
                  <w:r>
                    <w:rPr>
                      <w:rFonts w:hint="default"/>
                      <w:b/>
                      <w:bCs/>
                      <w:color w:val="000000" w:themeColor="text1"/>
                      <w:vertAlign w:val="superscript"/>
                      <w14:textFill>
                        <w14:solidFill>
                          <w14:schemeClr w14:val="tx1"/>
                        </w14:solidFill>
                      </w14:textFill>
                    </w:rPr>
                    <w:t>3</w:t>
                  </w:r>
                  <w:r>
                    <w:rPr>
                      <w:rFonts w:hint="default"/>
                      <w:b/>
                      <w:bCs/>
                      <w:color w:val="000000" w:themeColor="text1"/>
                      <w14:textFill>
                        <w14:solidFill>
                          <w14:schemeClr w14:val="tx1"/>
                        </w14:solidFill>
                      </w14:textFill>
                    </w:rPr>
                    <w:t>）</w:t>
                  </w:r>
                </w:p>
              </w:tc>
              <w:tc>
                <w:tcPr>
                  <w:tcW w:w="943" w:type="pct"/>
                  <w:gridSpan w:val="2"/>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最高允许排放速率（kg/h）</w:t>
                  </w:r>
                </w:p>
              </w:tc>
              <w:tc>
                <w:tcPr>
                  <w:tcW w:w="771" w:type="pct"/>
                  <w:vMerge w:val="restar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厂界监控点浓度限值（mg/m</w:t>
                  </w:r>
                  <w:r>
                    <w:rPr>
                      <w:rFonts w:hint="default"/>
                      <w:b/>
                      <w:bCs/>
                      <w:color w:val="000000" w:themeColor="text1"/>
                      <w:vertAlign w:val="superscript"/>
                      <w14:textFill>
                        <w14:solidFill>
                          <w14:schemeClr w14:val="tx1"/>
                        </w14:solidFill>
                      </w14:textFill>
                    </w:rPr>
                    <w:t>3</w:t>
                  </w:r>
                  <w:r>
                    <w:rPr>
                      <w:rFonts w:hint="default"/>
                      <w:b/>
                      <w:bCs/>
                      <w:color w:val="000000" w:themeColor="text1"/>
                      <w14:textFill>
                        <w14:solidFill>
                          <w14:schemeClr w14:val="tx1"/>
                        </w14:solidFill>
                      </w14:textFill>
                    </w:rPr>
                    <w:t>）</w:t>
                  </w:r>
                </w:p>
              </w:tc>
              <w:tc>
                <w:tcPr>
                  <w:tcW w:w="1481" w:type="pct"/>
                  <w:vMerge w:val="restart"/>
                  <w:tcBorders>
                    <w:tl2br w:val="nil"/>
                    <w:tr2bl w:val="nil"/>
                  </w:tcBorders>
                  <w:vAlign w:val="center"/>
                </w:tcPr>
                <w:p>
                  <w:pPr>
                    <w:pStyle w:val="18"/>
                    <w:keepNext w:val="0"/>
                    <w:keepLines w:val="0"/>
                    <w:suppressLineNumbers w:val="0"/>
                    <w:bidi w:val="0"/>
                    <w:spacing w:beforeAutospacing="0" w:afterAutospacing="0"/>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执行标准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7" w:hRule="atLeast"/>
                <w:jc w:val="center"/>
              </w:trPr>
              <w:tc>
                <w:tcPr>
                  <w:tcW w:w="261" w:type="pct"/>
                  <w:vMerge w:val="continue"/>
                  <w:tcBorders>
                    <w:tl2br w:val="nil"/>
                    <w:tr2bl w:val="nil"/>
                  </w:tcBorders>
                  <w:vAlign w:val="center"/>
                </w:tcPr>
                <w:p>
                  <w:pPr>
                    <w:keepNext w:val="0"/>
                    <w:keepLines w:val="0"/>
                    <w:suppressLineNumbers w:val="0"/>
                    <w:adjustRightInd w:val="0"/>
                    <w:snapToGrid w:val="0"/>
                    <w:spacing w:beforeAutospacing="0" w:after="0" w:afterAutospacing="0"/>
                    <w:ind w:firstLine="0" w:firstLineChars="0"/>
                    <w:jc w:val="center"/>
                    <w:rPr>
                      <w:rFonts w:hint="default"/>
                      <w:color w:val="000000" w:themeColor="text1"/>
                      <w:sz w:val="21"/>
                      <w:szCs w:val="21"/>
                      <w14:textFill>
                        <w14:solidFill>
                          <w14:schemeClr w14:val="tx1"/>
                        </w14:solidFill>
                      </w14:textFill>
                    </w:rPr>
                  </w:pPr>
                </w:p>
              </w:tc>
              <w:tc>
                <w:tcPr>
                  <w:tcW w:w="867" w:type="pct"/>
                  <w:gridSpan w:val="2"/>
                  <w:vMerge w:val="continue"/>
                  <w:tcBorders>
                    <w:tl2br w:val="nil"/>
                    <w:tr2bl w:val="nil"/>
                  </w:tcBorders>
                  <w:vAlign w:val="center"/>
                </w:tcPr>
                <w:p>
                  <w:pPr>
                    <w:keepNext w:val="0"/>
                    <w:keepLines w:val="0"/>
                    <w:suppressLineNumbers w:val="0"/>
                    <w:adjustRightInd w:val="0"/>
                    <w:snapToGrid w:val="0"/>
                    <w:spacing w:beforeAutospacing="0" w:after="0" w:afterAutospacing="0"/>
                    <w:ind w:firstLine="0" w:firstLineChars="0"/>
                    <w:jc w:val="center"/>
                    <w:rPr>
                      <w:rFonts w:hint="default"/>
                      <w:color w:val="000000" w:themeColor="text1"/>
                      <w:sz w:val="21"/>
                      <w:szCs w:val="21"/>
                      <w14:textFill>
                        <w14:solidFill>
                          <w14:schemeClr w14:val="tx1"/>
                        </w14:solidFill>
                      </w14:textFill>
                    </w:rPr>
                  </w:pPr>
                </w:p>
              </w:tc>
              <w:tc>
                <w:tcPr>
                  <w:tcW w:w="676" w:type="pct"/>
                  <w:vMerge w:val="continue"/>
                  <w:tcBorders>
                    <w:tl2br w:val="nil"/>
                    <w:tr2bl w:val="nil"/>
                  </w:tcBorders>
                  <w:vAlign w:val="center"/>
                </w:tcPr>
                <w:p>
                  <w:pPr>
                    <w:keepNext w:val="0"/>
                    <w:keepLines w:val="0"/>
                    <w:suppressLineNumbers w:val="0"/>
                    <w:adjustRightInd w:val="0"/>
                    <w:snapToGrid w:val="0"/>
                    <w:spacing w:beforeAutospacing="0" w:after="0" w:afterAutospacing="0"/>
                    <w:ind w:firstLine="0" w:firstLineChars="0"/>
                    <w:jc w:val="center"/>
                    <w:rPr>
                      <w:rFonts w:hint="default"/>
                      <w:color w:val="000000" w:themeColor="text1"/>
                      <w:sz w:val="21"/>
                      <w:szCs w:val="21"/>
                      <w14:textFill>
                        <w14:solidFill>
                          <w14:schemeClr w14:val="tx1"/>
                        </w14:solidFill>
                      </w14:textFill>
                    </w:rPr>
                  </w:pPr>
                </w:p>
              </w:tc>
              <w:tc>
                <w:tcPr>
                  <w:tcW w:w="519"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排气筒高度</w:t>
                  </w:r>
                </w:p>
              </w:tc>
              <w:tc>
                <w:tcPr>
                  <w:tcW w:w="424"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标准值</w:t>
                  </w:r>
                </w:p>
              </w:tc>
              <w:tc>
                <w:tcPr>
                  <w:tcW w:w="771" w:type="pct"/>
                  <w:vMerge w:val="continue"/>
                  <w:tcBorders>
                    <w:tl2br w:val="nil"/>
                    <w:tr2bl w:val="nil"/>
                  </w:tcBorders>
                  <w:vAlign w:val="center"/>
                </w:tcPr>
                <w:p>
                  <w:pPr>
                    <w:keepNext w:val="0"/>
                    <w:keepLines w:val="0"/>
                    <w:suppressLineNumbers w:val="0"/>
                    <w:adjustRightInd w:val="0"/>
                    <w:snapToGrid w:val="0"/>
                    <w:spacing w:beforeAutospacing="0" w:after="0" w:afterAutospacing="0"/>
                    <w:ind w:firstLine="0" w:firstLineChars="0"/>
                    <w:jc w:val="center"/>
                    <w:rPr>
                      <w:rFonts w:hint="default"/>
                      <w:color w:val="000000" w:themeColor="text1"/>
                      <w:sz w:val="21"/>
                      <w:szCs w:val="21"/>
                      <w14:textFill>
                        <w14:solidFill>
                          <w14:schemeClr w14:val="tx1"/>
                        </w14:solidFill>
                      </w14:textFill>
                    </w:rPr>
                  </w:pPr>
                </w:p>
              </w:tc>
              <w:tc>
                <w:tcPr>
                  <w:tcW w:w="1481" w:type="pct"/>
                  <w:vMerge w:val="continue"/>
                  <w:tcBorders>
                    <w:tl2br w:val="nil"/>
                    <w:tr2bl w:val="nil"/>
                  </w:tcBorders>
                  <w:vAlign w:val="center"/>
                </w:tcPr>
                <w:p>
                  <w:pPr>
                    <w:keepNext w:val="0"/>
                    <w:keepLines w:val="0"/>
                    <w:suppressLineNumbers w:val="0"/>
                    <w:adjustRightInd w:val="0"/>
                    <w:snapToGrid w:val="0"/>
                    <w:spacing w:beforeAutospacing="0" w:after="0" w:afterAutospacing="0"/>
                    <w:ind w:firstLine="0" w:firstLineChars="0"/>
                    <w:jc w:val="center"/>
                    <w:rPr>
                      <w:rFonts w:hint="default"/>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40" w:hRule="atLeast"/>
                <w:jc w:val="center"/>
              </w:trPr>
              <w:tc>
                <w:tcPr>
                  <w:tcW w:w="261"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369"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非甲烷总烃</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有组织</w:t>
                  </w:r>
                </w:p>
              </w:tc>
              <w:tc>
                <w:tcPr>
                  <w:tcW w:w="67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120</w:t>
                  </w:r>
                </w:p>
              </w:tc>
              <w:tc>
                <w:tcPr>
                  <w:tcW w:w="51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424"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w:t>
                  </w:r>
                </w:p>
              </w:tc>
              <w:tc>
                <w:tcPr>
                  <w:tcW w:w="771"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481"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《大气污染物综合排放标准》（GB16297-1996）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0" w:hRule="atLeast"/>
                <w:jc w:val="center"/>
              </w:trPr>
              <w:tc>
                <w:tcPr>
                  <w:tcW w:w="26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369"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无组织</w:t>
                  </w:r>
                </w:p>
              </w:tc>
              <w:tc>
                <w:tcPr>
                  <w:tcW w:w="67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519"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424"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77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4.0</w:t>
                  </w:r>
                </w:p>
              </w:tc>
              <w:tc>
                <w:tcPr>
                  <w:tcW w:w="148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61" w:type="pct"/>
                  <w:vMerge w:val="restar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369"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颗粒物</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有组织</w:t>
                  </w:r>
                </w:p>
              </w:tc>
              <w:tc>
                <w:tcPr>
                  <w:tcW w:w="67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w:t>
                  </w:r>
                </w:p>
              </w:tc>
              <w:tc>
                <w:tcPr>
                  <w:tcW w:w="519"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424"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771"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48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《铸造工业大气污染物排放标准》（GB39726-2020）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61" w:type="pct"/>
                  <w:vMerge w:val="continue"/>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p>
              </w:tc>
              <w:tc>
                <w:tcPr>
                  <w:tcW w:w="369" w:type="pct"/>
                  <w:vMerge w:val="continue"/>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无组织</w:t>
                  </w:r>
                </w:p>
              </w:tc>
              <w:tc>
                <w:tcPr>
                  <w:tcW w:w="676"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519"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424"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77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w:t>
                  </w:r>
                </w:p>
              </w:tc>
              <w:tc>
                <w:tcPr>
                  <w:tcW w:w="148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《大气污染物综合排放标准》（GB16297-1996）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6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867" w:type="pct"/>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二氧化硫</w:t>
                  </w:r>
                </w:p>
              </w:tc>
              <w:tc>
                <w:tcPr>
                  <w:tcW w:w="67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100</w:t>
                  </w:r>
                </w:p>
              </w:tc>
              <w:tc>
                <w:tcPr>
                  <w:tcW w:w="519"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424"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771"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48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《铸造工业大气污染物排放标准》（GB39726-2020）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3" w:hRule="atLeast"/>
                <w:jc w:val="center"/>
              </w:trPr>
              <w:tc>
                <w:tcPr>
                  <w:tcW w:w="26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867" w:type="pct"/>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氮氧化物</w:t>
                  </w:r>
                </w:p>
              </w:tc>
              <w:tc>
                <w:tcPr>
                  <w:tcW w:w="67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400</w:t>
                  </w:r>
                </w:p>
              </w:tc>
              <w:tc>
                <w:tcPr>
                  <w:tcW w:w="519"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424"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771"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48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《铸造工业大气污染物排放标准》（GB39726-2020）</w:t>
                  </w:r>
                </w:p>
              </w:tc>
            </w:tr>
          </w:tbl>
          <w:p>
            <w:pPr>
              <w:keepNext w:val="0"/>
              <w:keepLines w:val="0"/>
              <w:numPr>
                <w:ilvl w:val="0"/>
                <w:numId w:val="5"/>
              </w:numPr>
              <w:suppressLineNumbers w:val="0"/>
              <w:bidi w:val="0"/>
              <w:spacing w:beforeAutospacing="0" w:afterAutospacing="0"/>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废水</w:t>
            </w:r>
          </w:p>
          <w:p>
            <w:pPr>
              <w:keepNext w:val="0"/>
              <w:keepLines w:val="0"/>
              <w:suppressLineNumbers w:val="0"/>
              <w:bidi w:val="0"/>
              <w:spacing w:beforeAutospacing="0" w:afterAutospacing="0"/>
              <w:rPr>
                <w:rFonts w:hint="default" w:ascii="Times New Roman" w:hAnsi="Times New Roman" w:cs="Times New Roman"/>
                <w:b/>
                <w:bCs/>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改建项目不</w:t>
            </w:r>
            <w:r>
              <w:rPr>
                <w:rFonts w:hint="default" w:ascii="Times New Roman" w:hAnsi="Times New Roman" w:eastAsia="宋体" w:cs="Times New Roman"/>
                <w:color w:val="000000" w:themeColor="text1"/>
                <w:sz w:val="24"/>
                <w:lang w:val="en-US" w:eastAsia="zh-CN"/>
                <w14:textFill>
                  <w14:solidFill>
                    <w14:schemeClr w14:val="tx1"/>
                  </w14:solidFill>
                </w14:textFill>
              </w:rPr>
              <w:t>新增</w:t>
            </w:r>
            <w:r>
              <w:rPr>
                <w:rFonts w:hint="default" w:ascii="Times New Roman" w:hAnsi="Times New Roman" w:eastAsia="宋体" w:cs="Times New Roman"/>
                <w:color w:val="000000" w:themeColor="text1"/>
                <w:sz w:val="24"/>
                <w14:textFill>
                  <w14:solidFill>
                    <w14:schemeClr w14:val="tx1"/>
                  </w14:solidFill>
                </w14:textFill>
              </w:rPr>
              <w:t>新鲜水</w:t>
            </w:r>
            <w:r>
              <w:rPr>
                <w:rFonts w:hint="default" w:ascii="Times New Roman" w:hAnsi="Times New Roman" w:eastAsia="宋体" w:cs="Times New Roman"/>
                <w:color w:val="000000" w:themeColor="text1"/>
                <w:sz w:val="24"/>
                <w:lang w:val="en-US" w:eastAsia="zh-CN"/>
                <w14:textFill>
                  <w14:solidFill>
                    <w14:schemeClr w14:val="tx1"/>
                  </w14:solidFill>
                </w14:textFill>
              </w:rPr>
              <w:t>用量</w:t>
            </w:r>
            <w:r>
              <w:rPr>
                <w:rFonts w:hint="default" w:ascii="Times New Roman" w:hAnsi="Times New Roman" w:eastAsia="宋体" w:cs="Times New Roman"/>
                <w:color w:val="000000" w:themeColor="text1"/>
                <w:sz w:val="24"/>
                <w14:textFill>
                  <w14:solidFill>
                    <w14:schemeClr w14:val="tx1"/>
                  </w14:solidFill>
                </w14:textFill>
              </w:rPr>
              <w:t>且不新增</w:t>
            </w:r>
            <w:r>
              <w:rPr>
                <w:rFonts w:hint="eastAsia" w:cs="Times New Roman"/>
                <w:color w:val="000000" w:themeColor="text1"/>
                <w:sz w:val="24"/>
                <w:lang w:val="en-US" w:eastAsia="zh-CN"/>
                <w14:textFill>
                  <w14:solidFill>
                    <w14:schemeClr w14:val="tx1"/>
                  </w14:solidFill>
                </w14:textFill>
              </w:rPr>
              <w:t>废水</w:t>
            </w:r>
            <w:r>
              <w:rPr>
                <w:rFonts w:hint="eastAsia"/>
                <w:color w:val="000000" w:themeColor="text1"/>
                <w:highlight w:val="none"/>
                <w:lang w:val="en-US" w:eastAsia="zh-CN"/>
                <w14:textFill>
                  <w14:solidFill>
                    <w14:schemeClr w14:val="tx1"/>
                  </w14:solidFill>
                </w14:textFill>
              </w:rPr>
              <w:t>。</w:t>
            </w:r>
            <w:r>
              <w:rPr>
                <w:rFonts w:hint="eastAsia" w:cs="Times New Roman"/>
                <w:color w:val="000000" w:themeColor="text1"/>
                <w:sz w:val="24"/>
                <w:highlight w:val="none"/>
                <w:lang w:val="en-US" w:eastAsia="zh-CN"/>
                <w14:textFill>
                  <w14:solidFill>
                    <w14:schemeClr w14:val="tx1"/>
                  </w14:solidFill>
                </w14:textFill>
              </w:rPr>
              <w:t>厂区</w:t>
            </w:r>
            <w:r>
              <w:rPr>
                <w:rFonts w:hint="eastAsia" w:eastAsia="宋体" w:cs="Times New Roman"/>
                <w:color w:val="000000" w:themeColor="text1"/>
                <w:sz w:val="24"/>
                <w:highlight w:val="none"/>
                <w:lang w:val="en-US" w:eastAsia="zh-CN"/>
                <w14:textFill>
                  <w14:solidFill>
                    <w14:schemeClr w14:val="tx1"/>
                  </w14:solidFill>
                </w14:textFill>
              </w:rPr>
              <w:t>排水采用雨、污分流制。雨水进入开发区雨水管网。</w:t>
            </w:r>
            <w:r>
              <w:rPr>
                <w:rFonts w:hint="eastAsia" w:cs="Times New Roman"/>
                <w:color w:val="000000" w:themeColor="text1"/>
                <w:sz w:val="24"/>
                <w:highlight w:val="none"/>
                <w:lang w:val="en-US" w:eastAsia="zh-CN"/>
                <w14:textFill>
                  <w14:solidFill>
                    <w14:schemeClr w14:val="tx1"/>
                  </w14:solidFill>
                </w14:textFill>
              </w:rPr>
              <w:t>厂区</w:t>
            </w:r>
            <w:r>
              <w:rPr>
                <w:rFonts w:hint="eastAsia" w:eastAsia="宋体" w:cs="Times New Roman"/>
                <w:color w:val="000000" w:themeColor="text1"/>
                <w:sz w:val="24"/>
                <w:highlight w:val="none"/>
                <w:lang w:val="en-US" w:eastAsia="zh-CN"/>
                <w14:textFill>
                  <w14:solidFill>
                    <w14:schemeClr w14:val="tx1"/>
                  </w14:solidFill>
                </w14:textFill>
              </w:rPr>
              <w:t>生活污水、生产废水处理后能够满足芜湖市朱家桥污水处理厂接管标准和《污水综合排放标准》（GB8978-1996）三级标准，通过开发区污水管网排入芜湖市朱家桥污水处理厂，经污水处理厂处理后废水排放执行《城镇污水处理厂污染物排放标准》（GB18918-2002）表1中一级A标准，废水排放标准如下表。</w:t>
            </w:r>
          </w:p>
          <w:p>
            <w:pPr>
              <w:keepNext w:val="0"/>
              <w:keepLines w:val="0"/>
              <w:suppressLineNumbers w:val="0"/>
              <w:spacing w:beforeAutospacing="0" w:afterAutospacing="0" w:line="360" w:lineRule="auto"/>
              <w:jc w:val="center"/>
              <w:rPr>
                <w:rFonts w:hint="eastAsia" w:cs="Times New Roman"/>
                <w:b/>
                <w:bCs/>
                <w:color w:val="000000" w:themeColor="text1"/>
                <w:sz w:val="24"/>
                <w:szCs w:val="24"/>
                <w:highlight w:val="none"/>
                <w:lang w:eastAsia="zh-CN"/>
                <w14:textFill>
                  <w14:solidFill>
                    <w14:schemeClr w14:val="tx1"/>
                  </w14:solidFill>
                </w14:textFill>
              </w:rPr>
            </w:pPr>
            <w:r>
              <w:rPr>
                <w:rFonts w:hint="default" w:ascii="Times New Roman" w:hAnsi="Times New Roman" w:cs="Times New Roman"/>
                <w:b/>
                <w:bCs/>
                <w:color w:val="000000" w:themeColor="text1"/>
                <w:sz w:val="24"/>
                <w:szCs w:val="24"/>
                <w:highlight w:val="none"/>
                <w14:textFill>
                  <w14:solidFill>
                    <w14:schemeClr w14:val="tx1"/>
                  </w14:solidFill>
                </w14:textFill>
              </w:rPr>
              <w:t>表</w:t>
            </w:r>
            <w:r>
              <w:rPr>
                <w:rFonts w:hint="eastAsia" w:cs="Times New Roman"/>
                <w:b/>
                <w:bCs/>
                <w:color w:val="000000" w:themeColor="text1"/>
                <w:sz w:val="24"/>
                <w:szCs w:val="24"/>
                <w:highlight w:val="none"/>
                <w:lang w:val="en-US" w:eastAsia="zh-CN"/>
                <w14:textFill>
                  <w14:solidFill>
                    <w14:schemeClr w14:val="tx1"/>
                  </w14:solidFill>
                </w14:textFill>
              </w:rPr>
              <w:t xml:space="preserve">1-3  </w:t>
            </w:r>
            <w:r>
              <w:rPr>
                <w:rFonts w:hint="default" w:ascii="Times New Roman" w:hAnsi="Times New Roman" w:cs="Times New Roman"/>
                <w:b/>
                <w:bCs/>
                <w:color w:val="000000" w:themeColor="text1"/>
                <w:sz w:val="24"/>
                <w:szCs w:val="24"/>
                <w:highlight w:val="none"/>
                <w14:textFill>
                  <w14:solidFill>
                    <w14:schemeClr w14:val="tx1"/>
                  </w14:solidFill>
                </w14:textFill>
              </w:rPr>
              <w:t>废水排放执行标准</w:t>
            </w:r>
            <w:r>
              <w:rPr>
                <w:rFonts w:hint="eastAsia" w:cs="Times New Roman"/>
                <w:b/>
                <w:bCs/>
                <w:color w:val="000000" w:themeColor="text1"/>
                <w:sz w:val="24"/>
                <w:szCs w:val="24"/>
                <w:highlight w:val="none"/>
                <w:lang w:val="en-US" w:eastAsia="zh-CN"/>
                <w14:textFill>
                  <w14:solidFill>
                    <w14:schemeClr w14:val="tx1"/>
                  </w14:solidFill>
                </w14:textFill>
              </w:rPr>
              <w:t xml:space="preserve">    </w:t>
            </w:r>
            <w:r>
              <w:rPr>
                <w:rFonts w:hint="eastAsia" w:cs="Times New Roman"/>
                <w:b/>
                <w:color w:val="000000" w:themeColor="text1"/>
                <w:sz w:val="24"/>
                <w:szCs w:val="24"/>
                <w:highlight w:val="none"/>
                <w:lang w:val="en-US" w:eastAsia="zh-CN"/>
                <w14:textFill>
                  <w14:solidFill>
                    <w14:schemeClr w14:val="tx1"/>
                  </w14:solidFill>
                </w14:textFill>
              </w:rPr>
              <w:t>单位：</w:t>
            </w:r>
            <w:r>
              <w:rPr>
                <w:rFonts w:hint="default" w:ascii="Times New Roman" w:hAnsi="Times New Roman" w:cs="Times New Roman"/>
                <w:b/>
                <w:bCs/>
                <w:color w:val="000000" w:themeColor="text1"/>
                <w:sz w:val="24"/>
                <w:szCs w:val="24"/>
                <w:highlight w:val="none"/>
                <w14:textFill>
                  <w14:solidFill>
                    <w14:schemeClr w14:val="tx1"/>
                  </w14:solidFill>
                </w14:textFill>
              </w:rPr>
              <w:t>mg/L</w:t>
            </w:r>
            <w:r>
              <w:rPr>
                <w:rFonts w:hint="eastAsia" w:cs="Times New Roman"/>
                <w:b/>
                <w:bCs/>
                <w:color w:val="000000" w:themeColor="text1"/>
                <w:sz w:val="24"/>
                <w:szCs w:val="24"/>
                <w:highlight w:val="none"/>
                <w:lang w:eastAsia="zh-CN"/>
                <w14:textFill>
                  <w14:solidFill>
                    <w14:schemeClr w14:val="tx1"/>
                  </w14:solidFill>
                </w14:textFill>
              </w:rPr>
              <w:t>（</w:t>
            </w:r>
            <w:r>
              <w:rPr>
                <w:rFonts w:hint="eastAsia" w:cs="Times New Roman"/>
                <w:b/>
                <w:bCs/>
                <w:color w:val="000000" w:themeColor="text1"/>
                <w:sz w:val="24"/>
                <w:szCs w:val="24"/>
                <w:highlight w:val="none"/>
                <w:lang w:val="en-US" w:eastAsia="zh-CN"/>
                <w14:textFill>
                  <w14:solidFill>
                    <w14:schemeClr w14:val="tx1"/>
                  </w14:solidFill>
                </w14:textFill>
              </w:rPr>
              <w:t>pH除外</w:t>
            </w:r>
            <w:r>
              <w:rPr>
                <w:rFonts w:hint="eastAsia" w:cs="Times New Roman"/>
                <w:b/>
                <w:bCs/>
                <w:color w:val="000000" w:themeColor="text1"/>
                <w:sz w:val="24"/>
                <w:szCs w:val="24"/>
                <w:highlight w:val="none"/>
                <w:lang w:eastAsia="zh-CN"/>
                <w14:textFill>
                  <w14:solidFill>
                    <w14:schemeClr w14:val="tx1"/>
                  </w14:solidFill>
                </w14:textFill>
              </w:rPr>
              <w:t>）</w:t>
            </w:r>
          </w:p>
          <w:tbl>
            <w:tblPr>
              <w:tblStyle w:val="12"/>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47"/>
              <w:gridCol w:w="675"/>
              <w:gridCol w:w="858"/>
              <w:gridCol w:w="858"/>
              <w:gridCol w:w="719"/>
              <w:gridCol w:w="931"/>
              <w:gridCol w:w="858"/>
              <w:gridCol w:w="858"/>
              <w:gridCol w:w="9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blHeader/>
                <w:jc w:val="center"/>
              </w:trPr>
              <w:tc>
                <w:tcPr>
                  <w:tcW w:w="1127"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污染物</w:t>
                  </w:r>
                </w:p>
              </w:tc>
              <w:tc>
                <w:tcPr>
                  <w:tcW w:w="391"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pH</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COD</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BOD</w:t>
                  </w:r>
                  <w:r>
                    <w:rPr>
                      <w:rFonts w:hint="default"/>
                      <w:b/>
                      <w:bCs/>
                      <w:color w:val="000000" w:themeColor="text1"/>
                      <w:vertAlign w:val="subscript"/>
                      <w14:textFill>
                        <w14:solidFill>
                          <w14:schemeClr w14:val="tx1"/>
                        </w14:solidFill>
                      </w14:textFill>
                    </w:rPr>
                    <w:t>5</w:t>
                  </w:r>
                </w:p>
              </w:tc>
              <w:tc>
                <w:tcPr>
                  <w:tcW w:w="416"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SS</w:t>
                  </w:r>
                </w:p>
              </w:tc>
              <w:tc>
                <w:tcPr>
                  <w:tcW w:w="539"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NH</w:t>
                  </w:r>
                  <w:r>
                    <w:rPr>
                      <w:rFonts w:hint="default"/>
                      <w:b/>
                      <w:bCs/>
                      <w:color w:val="000000" w:themeColor="text1"/>
                      <w:vertAlign w:val="subscript"/>
                      <w14:textFill>
                        <w14:solidFill>
                          <w14:schemeClr w14:val="tx1"/>
                        </w14:solidFill>
                      </w14:textFill>
                    </w:rPr>
                    <w:t>3</w:t>
                  </w:r>
                  <w:r>
                    <w:rPr>
                      <w:rFonts w:hint="default"/>
                      <w:b/>
                      <w:bCs/>
                      <w:color w:val="000000" w:themeColor="text1"/>
                      <w14:textFill>
                        <w14:solidFill>
                          <w14:schemeClr w14:val="tx1"/>
                        </w14:solidFill>
                      </w14:textFill>
                    </w:rPr>
                    <w:t>-N</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TP</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TN</w:t>
                  </w:r>
                </w:p>
              </w:tc>
              <w:tc>
                <w:tcPr>
                  <w:tcW w:w="535"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石油类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12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《污水综合排放标准》（GB8978-1996）三级标准</w:t>
                  </w:r>
                </w:p>
              </w:tc>
              <w:tc>
                <w:tcPr>
                  <w:tcW w:w="39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6~9</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500</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300</w:t>
                  </w:r>
                </w:p>
              </w:tc>
              <w:tc>
                <w:tcPr>
                  <w:tcW w:w="41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400</w:t>
                  </w:r>
                </w:p>
              </w:tc>
              <w:tc>
                <w:tcPr>
                  <w:tcW w:w="53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535"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12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芜湖市</w:t>
                  </w:r>
                  <w:r>
                    <w:rPr>
                      <w:rFonts w:hint="eastAsia"/>
                      <w:color w:val="000000" w:themeColor="text1"/>
                      <w14:textFill>
                        <w14:solidFill>
                          <w14:schemeClr w14:val="tx1"/>
                        </w14:solidFill>
                      </w14:textFill>
                    </w:rPr>
                    <w:t>朱家桥污水处理厂</w:t>
                  </w:r>
                  <w:r>
                    <w:rPr>
                      <w:rFonts w:hint="default"/>
                      <w:color w:val="000000" w:themeColor="text1"/>
                      <w14:textFill>
                        <w14:solidFill>
                          <w14:schemeClr w14:val="tx1"/>
                        </w14:solidFill>
                      </w14:textFill>
                    </w:rPr>
                    <w:t>接管标准</w:t>
                  </w:r>
                </w:p>
              </w:tc>
              <w:tc>
                <w:tcPr>
                  <w:tcW w:w="39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6~9</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500</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300</w:t>
                  </w:r>
                </w:p>
              </w:tc>
              <w:tc>
                <w:tcPr>
                  <w:tcW w:w="41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400</w:t>
                  </w:r>
                </w:p>
              </w:tc>
              <w:tc>
                <w:tcPr>
                  <w:tcW w:w="53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535"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12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城镇污水处理厂污染物排放标准》（GB18918-2002）一级A标准</w:t>
                  </w:r>
                </w:p>
              </w:tc>
              <w:tc>
                <w:tcPr>
                  <w:tcW w:w="39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6~9</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50</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w:t>
                  </w:r>
                </w:p>
              </w:tc>
              <w:tc>
                <w:tcPr>
                  <w:tcW w:w="41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w:t>
                  </w:r>
                </w:p>
              </w:tc>
              <w:tc>
                <w:tcPr>
                  <w:tcW w:w="53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5（8）</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0.5</w:t>
                  </w:r>
                </w:p>
              </w:tc>
              <w:tc>
                <w:tcPr>
                  <w:tcW w:w="49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c>
                <w:tcPr>
                  <w:tcW w:w="535"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r>
          </w:tbl>
          <w:p>
            <w:pPr>
              <w:keepNext w:val="0"/>
              <w:keepLines w:val="0"/>
              <w:numPr>
                <w:ilvl w:val="0"/>
                <w:numId w:val="5"/>
              </w:numPr>
              <w:suppressLineNumbers w:val="0"/>
              <w:bidi w:val="0"/>
              <w:spacing w:beforeAutospacing="0" w:afterAutospacing="0"/>
              <w:rPr>
                <w:rFonts w:hint="default"/>
                <w:b/>
                <w:bCs/>
                <w:color w:val="000000" w:themeColor="text1"/>
                <w14:textFill>
                  <w14:solidFill>
                    <w14:schemeClr w14:val="tx1"/>
                  </w14:solidFill>
                </w14:textFill>
              </w:rPr>
            </w:pPr>
            <w:r>
              <w:rPr>
                <w:rFonts w:hint="eastAsia"/>
                <w:b/>
                <w:bCs/>
                <w:color w:val="000000" w:themeColor="text1"/>
                <w:lang w:eastAsia="zh-CN"/>
                <w14:textFill>
                  <w14:solidFill>
                    <w14:schemeClr w14:val="tx1"/>
                  </w14:solidFill>
                </w14:textFill>
              </w:rPr>
              <w:t>噪声</w:t>
            </w:r>
          </w:p>
          <w:p>
            <w:pPr>
              <w:keepNext w:val="0"/>
              <w:keepLines w:val="0"/>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default"/>
                <w:color w:val="000000" w:themeColor="text1"/>
                <w:sz w:val="24"/>
                <w14:textFill>
                  <w14:solidFill>
                    <w14:schemeClr w14:val="tx1"/>
                  </w14:solidFill>
                </w14:textFill>
              </w:rPr>
              <w:t>运营期厂界噪声执行《工业企业厂界环境噪声排放标准》（GB12348－2008）中的3类标准</w:t>
            </w:r>
            <w:r>
              <w:rPr>
                <w:rFonts w:hint="eastAsia"/>
                <w:color w:val="000000" w:themeColor="text1"/>
                <w:highlight w:val="none"/>
                <w14:textFill>
                  <w14:solidFill>
                    <w14:schemeClr w14:val="tx1"/>
                  </w14:solidFill>
                </w14:textFill>
              </w:rPr>
              <w:t>。</w:t>
            </w:r>
          </w:p>
          <w:p>
            <w:pPr>
              <w:pStyle w:val="19"/>
              <w:keepNext w:val="0"/>
              <w:keepLines w:val="0"/>
              <w:suppressLineNumbers w:val="0"/>
              <w:bidi w:val="0"/>
              <w:spacing w:beforeAutospacing="0" w:afterAutospacing="0"/>
              <w:rPr>
                <w:rFonts w:hint="eastAsia" w:cs="Times New Roman"/>
                <w:b/>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color w:val="000000" w:themeColor="text1"/>
                <w:sz w:val="24"/>
                <w:szCs w:val="24"/>
                <w:highlight w:val="none"/>
                <w:lang w:eastAsia="zh-CN"/>
                <w14:textFill>
                  <w14:solidFill>
                    <w14:schemeClr w14:val="tx1"/>
                  </w14:solidFill>
                </w14:textFill>
              </w:rPr>
              <w:t>表</w:t>
            </w:r>
            <w:r>
              <w:rPr>
                <w:rFonts w:hint="eastAsia" w:cs="Times New Roman"/>
                <w:b/>
                <w:color w:val="000000" w:themeColor="text1"/>
                <w:sz w:val="24"/>
                <w:szCs w:val="24"/>
                <w:highlight w:val="none"/>
                <w:lang w:val="en-US" w:eastAsia="zh-CN"/>
                <w14:textFill>
                  <w14:solidFill>
                    <w14:schemeClr w14:val="tx1"/>
                  </w14:solidFill>
                </w14:textFill>
              </w:rPr>
              <w:t>1-</w:t>
            </w:r>
            <w:r>
              <w:rPr>
                <w:rFonts w:hint="eastAsia" w:ascii="Times New Roman" w:hAnsi="Times New Roman" w:cs="Times New Roman"/>
                <w:b/>
                <w:color w:val="000000" w:themeColor="text1"/>
                <w:sz w:val="24"/>
                <w:szCs w:val="24"/>
                <w:highlight w:val="none"/>
                <w:lang w:val="en-US" w:eastAsia="zh-CN"/>
                <w14:textFill>
                  <w14:solidFill>
                    <w14:schemeClr w14:val="tx1"/>
                  </w14:solidFill>
                </w14:textFill>
              </w:rPr>
              <w:t>4</w:t>
            </w:r>
            <w:r>
              <w:rPr>
                <w:rFonts w:hint="eastAsia" w:cs="Times New Roman"/>
                <w:b/>
                <w:color w:val="000000" w:themeColor="text1"/>
                <w:sz w:val="24"/>
                <w:szCs w:val="24"/>
                <w:highlight w:val="none"/>
                <w:lang w:val="en-US" w:eastAsia="zh-CN"/>
                <w14:textFill>
                  <w14:solidFill>
                    <w14:schemeClr w14:val="tx1"/>
                  </w14:solidFill>
                </w14:textFill>
              </w:rPr>
              <w:t xml:space="preserve">  </w:t>
            </w:r>
            <w:r>
              <w:rPr>
                <w:rFonts w:hint="eastAsia"/>
                <w:b/>
                <w:color w:val="000000" w:themeColor="text1"/>
                <w:kern w:val="0"/>
                <w:sz w:val="24"/>
                <w:szCs w:val="20"/>
                <w:highlight w:val="none"/>
                <w14:textFill>
                  <w14:solidFill>
                    <w14:schemeClr w14:val="tx1"/>
                  </w14:solidFill>
                </w14:textFill>
              </w:rPr>
              <w:t>项目环境噪声排放标准</w:t>
            </w:r>
            <w:r>
              <w:rPr>
                <w:rFonts w:hint="eastAsia" w:hAnsi="宋体"/>
                <w:b/>
                <w:color w:val="000000" w:themeColor="text1"/>
                <w:sz w:val="24"/>
                <w:highlight w:val="none"/>
                <w14:textFill>
                  <w14:solidFill>
                    <w14:schemeClr w14:val="tx1"/>
                  </w14:solidFill>
                </w14:textFill>
              </w:rPr>
              <w:t>限值</w:t>
            </w:r>
            <w:r>
              <w:rPr>
                <w:rFonts w:hint="default"/>
                <w:b/>
                <w:color w:val="000000" w:themeColor="text1"/>
                <w:kern w:val="0"/>
                <w:sz w:val="24"/>
                <w:szCs w:val="20"/>
                <w:highlight w:val="none"/>
                <w14:textFill>
                  <w14:solidFill>
                    <w14:schemeClr w14:val="tx1"/>
                  </w14:solidFill>
                </w14:textFill>
              </w:rPr>
              <w:t xml:space="preserve">     </w:t>
            </w:r>
            <w:r>
              <w:rPr>
                <w:rFonts w:hint="eastAsia"/>
                <w:b/>
                <w:color w:val="000000" w:themeColor="text1"/>
                <w:kern w:val="0"/>
                <w:sz w:val="24"/>
                <w:szCs w:val="20"/>
                <w:highlight w:val="none"/>
                <w14:textFill>
                  <w14:solidFill>
                    <w14:schemeClr w14:val="tx1"/>
                  </w14:solidFill>
                </w14:textFill>
              </w:rPr>
              <w:t>单位：</w:t>
            </w:r>
            <w:r>
              <w:rPr>
                <w:rFonts w:hint="default"/>
                <w:b/>
                <w:color w:val="000000" w:themeColor="text1"/>
                <w:kern w:val="0"/>
                <w:sz w:val="24"/>
                <w:szCs w:val="20"/>
                <w:highlight w:val="none"/>
                <w14:textFill>
                  <w14:solidFill>
                    <w14:schemeClr w14:val="tx1"/>
                  </w14:solidFill>
                </w14:textFill>
              </w:rPr>
              <w:t>dB(A)</w:t>
            </w:r>
          </w:p>
          <w:tbl>
            <w:tblPr>
              <w:tblStyle w:val="1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18"/>
              <w:gridCol w:w="1785"/>
              <w:gridCol w:w="1785"/>
              <w:gridCol w:w="325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2" w:type="pct"/>
                  <w:vMerge w:val="restart"/>
                  <w:vAlign w:val="center"/>
                </w:tcPr>
                <w:p>
                  <w:pPr>
                    <w:pStyle w:val="18"/>
                    <w:keepNext w:val="0"/>
                    <w:keepLines w:val="0"/>
                    <w:suppressLineNumbers w:val="0"/>
                    <w:bidi w:val="0"/>
                    <w:spacing w:beforeAutospacing="0" w:afterAutospacing="0"/>
                    <w:rPr>
                      <w:rFonts w:hint="default"/>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类别</w:t>
                  </w:r>
                </w:p>
              </w:tc>
              <w:tc>
                <w:tcPr>
                  <w:tcW w:w="2066" w:type="pct"/>
                  <w:gridSpan w:val="2"/>
                  <w:vAlign w:val="center"/>
                </w:tcPr>
                <w:p>
                  <w:pPr>
                    <w:pStyle w:val="18"/>
                    <w:keepNext w:val="0"/>
                    <w:keepLines w:val="0"/>
                    <w:suppressLineNumbers w:val="0"/>
                    <w:bidi w:val="0"/>
                    <w:spacing w:beforeAutospacing="0" w:afterAutospacing="0"/>
                    <w:rPr>
                      <w:rFonts w:hint="default"/>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标准值</w:t>
                  </w:r>
                  <w:r>
                    <w:rPr>
                      <w:rFonts w:hint="default"/>
                      <w:b/>
                      <w:bCs/>
                      <w:color w:val="000000" w:themeColor="text1"/>
                      <w:highlight w:val="none"/>
                      <w14:textFill>
                        <w14:solidFill>
                          <w14:schemeClr w14:val="tx1"/>
                        </w14:solidFill>
                      </w14:textFill>
                    </w:rPr>
                    <w:t>dB(A</w:t>
                  </w:r>
                  <w:r>
                    <w:rPr>
                      <w:rFonts w:hint="eastAsia"/>
                      <w:b/>
                      <w:bCs/>
                      <w:color w:val="000000" w:themeColor="text1"/>
                      <w:highlight w:val="none"/>
                      <w14:textFill>
                        <w14:solidFill>
                          <w14:schemeClr w14:val="tx1"/>
                        </w14:solidFill>
                      </w14:textFill>
                    </w:rPr>
                    <w:t>)</w:t>
                  </w:r>
                </w:p>
              </w:tc>
              <w:tc>
                <w:tcPr>
                  <w:tcW w:w="1881" w:type="pct"/>
                  <w:vMerge w:val="restart"/>
                  <w:vAlign w:val="center"/>
                </w:tcPr>
                <w:p>
                  <w:pPr>
                    <w:pStyle w:val="18"/>
                    <w:keepNext w:val="0"/>
                    <w:keepLines w:val="0"/>
                    <w:suppressLineNumbers w:val="0"/>
                    <w:bidi w:val="0"/>
                    <w:spacing w:beforeAutospacing="0" w:afterAutospacing="0"/>
                    <w:rPr>
                      <w:rFonts w:hint="default"/>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2" w:type="pct"/>
                  <w:vMerge w:val="continue"/>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1033" w:type="pct"/>
                  <w:vAlign w:val="center"/>
                </w:tcPr>
                <w:p>
                  <w:pPr>
                    <w:pStyle w:val="18"/>
                    <w:keepNext w:val="0"/>
                    <w:keepLines w:val="0"/>
                    <w:suppressLineNumbers w:val="0"/>
                    <w:bidi w:val="0"/>
                    <w:spacing w:beforeAutospacing="0" w:afterAutospacing="0"/>
                    <w:rPr>
                      <w:rFonts w:hint="default"/>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昼间</w:t>
                  </w:r>
                </w:p>
              </w:tc>
              <w:tc>
                <w:tcPr>
                  <w:tcW w:w="1033" w:type="pct"/>
                  <w:vAlign w:val="center"/>
                </w:tcPr>
                <w:p>
                  <w:pPr>
                    <w:pStyle w:val="18"/>
                    <w:keepNext w:val="0"/>
                    <w:keepLines w:val="0"/>
                    <w:suppressLineNumbers w:val="0"/>
                    <w:bidi w:val="0"/>
                    <w:spacing w:beforeAutospacing="0" w:afterAutospacing="0"/>
                    <w:rPr>
                      <w:rFonts w:hint="default"/>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夜间</w:t>
                  </w:r>
                </w:p>
              </w:tc>
              <w:tc>
                <w:tcPr>
                  <w:tcW w:w="1881" w:type="pct"/>
                  <w:vMerge w:val="continue"/>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2"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3类</w:t>
                  </w:r>
                </w:p>
              </w:tc>
              <w:tc>
                <w:tcPr>
                  <w:tcW w:w="1033"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6</w:t>
                  </w:r>
                  <w:r>
                    <w:rPr>
                      <w:rFonts w:hint="eastAsia"/>
                      <w:color w:val="000000" w:themeColor="text1"/>
                      <w:highlight w:val="none"/>
                      <w14:textFill>
                        <w14:solidFill>
                          <w14:schemeClr w14:val="tx1"/>
                        </w14:solidFill>
                      </w14:textFill>
                    </w:rPr>
                    <w:t>5</w:t>
                  </w:r>
                </w:p>
              </w:tc>
              <w:tc>
                <w:tcPr>
                  <w:tcW w:w="1033"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5</w:t>
                  </w:r>
                  <w:r>
                    <w:rPr>
                      <w:rFonts w:hint="eastAsia"/>
                      <w:color w:val="000000" w:themeColor="text1"/>
                      <w:highlight w:val="none"/>
                      <w14:textFill>
                        <w14:solidFill>
                          <w14:schemeClr w14:val="tx1"/>
                        </w14:solidFill>
                      </w14:textFill>
                    </w:rPr>
                    <w:t>5</w:t>
                  </w:r>
                </w:p>
              </w:tc>
              <w:tc>
                <w:tcPr>
                  <w:tcW w:w="1881"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《工业企业厂界环境噪声排放标准》（</w:t>
                  </w:r>
                  <w:r>
                    <w:rPr>
                      <w:rFonts w:hint="default"/>
                      <w:color w:val="000000" w:themeColor="text1"/>
                      <w:highlight w:val="none"/>
                      <w14:textFill>
                        <w14:solidFill>
                          <w14:schemeClr w14:val="tx1"/>
                        </w14:solidFill>
                      </w14:textFill>
                    </w:rPr>
                    <w:t>GB12348-2008</w:t>
                  </w:r>
                  <w:r>
                    <w:rPr>
                      <w:rFonts w:hint="eastAsia"/>
                      <w:color w:val="000000" w:themeColor="text1"/>
                      <w:highlight w:val="none"/>
                      <w14:textFill>
                        <w14:solidFill>
                          <w14:schemeClr w14:val="tx1"/>
                        </w14:solidFill>
                      </w14:textFill>
                    </w:rPr>
                    <w:t>）</w:t>
                  </w:r>
                </w:p>
              </w:tc>
            </w:tr>
          </w:tbl>
          <w:p>
            <w:pPr>
              <w:keepNext w:val="0"/>
              <w:keepLines w:val="0"/>
              <w:numPr>
                <w:ilvl w:val="0"/>
                <w:numId w:val="5"/>
              </w:numPr>
              <w:suppressLineNumbers w:val="0"/>
              <w:bidi w:val="0"/>
              <w:spacing w:beforeAutospacing="0" w:afterAutospacing="0"/>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固体废物</w:t>
            </w:r>
          </w:p>
          <w:p>
            <w:pPr>
              <w:keepNext w:val="0"/>
              <w:keepLines w:val="0"/>
              <w:suppressLineNumbers w:val="0"/>
              <w:bidi w:val="0"/>
              <w:spacing w:beforeAutospacing="0" w:afterAutospacing="0"/>
              <w:rPr>
                <w:rFonts w:hint="default"/>
                <w:color w:val="000000" w:themeColor="text1"/>
                <w:lang w:val="zh-CN" w:eastAsia="zh-CN"/>
                <w14:textFill>
                  <w14:solidFill>
                    <w14:schemeClr w14:val="tx1"/>
                  </w14:solidFill>
                </w14:textFill>
              </w:rPr>
            </w:pPr>
            <w:r>
              <w:rPr>
                <w:rFonts w:hint="default"/>
                <w:color w:val="000000" w:themeColor="text1"/>
                <w:lang w:val="zh-CN" w:eastAsia="zh-CN"/>
                <w14:textFill>
                  <w14:solidFill>
                    <w14:schemeClr w14:val="tx1"/>
                  </w14:solidFill>
                </w14:textFill>
              </w:rPr>
              <w:t>（1）一般固废处置执行《一般工业固体废物贮存和填埋污染控制标准标准》（GB18599-2020）的有关规定。</w:t>
            </w:r>
          </w:p>
          <w:p>
            <w:pPr>
              <w:keepNext w:val="0"/>
              <w:keepLines w:val="0"/>
              <w:suppressLineNumbers w:val="0"/>
              <w:bidi w:val="0"/>
              <w:spacing w:beforeAutospacing="0" w:afterAutospacing="0"/>
              <w:rPr>
                <w:rFonts w:hint="default"/>
                <w:color w:val="000000" w:themeColor="text1"/>
                <w:lang w:val="zh-CN" w:eastAsia="zh-CN"/>
                <w14:textFill>
                  <w14:solidFill>
                    <w14:schemeClr w14:val="tx1"/>
                  </w14:solidFill>
                </w14:textFill>
              </w:rPr>
            </w:pPr>
            <w:r>
              <w:rPr>
                <w:rFonts w:hint="default"/>
                <w:color w:val="000000" w:themeColor="text1"/>
                <w:lang w:val="zh-CN" w:eastAsia="zh-CN"/>
                <w14:textFill>
                  <w14:solidFill>
                    <w14:schemeClr w14:val="tx1"/>
                  </w14:solidFill>
                </w14:textFill>
              </w:rPr>
              <w:t>（2）危险废物处置执行《危险废物贮存污染控制标准》（GB18597-2023）的有关规定。</w:t>
            </w:r>
          </w:p>
          <w:p>
            <w:pPr>
              <w:keepNext w:val="0"/>
              <w:keepLines w:val="0"/>
              <w:suppressLineNumbers w:val="0"/>
              <w:bidi w:val="0"/>
              <w:spacing w:beforeAutospacing="0" w:afterAutospacing="0"/>
              <w:rPr>
                <w:rFonts w:hint="default"/>
                <w:color w:val="000000" w:themeColor="text1"/>
                <w:lang w:val="zh-CN" w:eastAsia="zh-CN"/>
                <w14:textFill>
                  <w14:solidFill>
                    <w14:schemeClr w14:val="tx1"/>
                  </w14:solidFill>
                </w14:textFill>
              </w:rPr>
            </w:pPr>
            <w:r>
              <w:rPr>
                <w:rFonts w:hint="default"/>
                <w:color w:val="000000" w:themeColor="text1"/>
                <w:lang w:val="zh-CN" w:eastAsia="zh-CN"/>
                <w14:textFill>
                  <w14:solidFill>
                    <w14:schemeClr w14:val="tx1"/>
                  </w14:solidFill>
                </w14:textFill>
              </w:rPr>
              <w:t>（3）生活垃圾排放及管理执行中华人民共和国建设部令第 157 号《城市生活垃圾管理办法》（2015年修正）。</w:t>
            </w: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color w:val="000000" w:themeColor="text1"/>
                <w:highlight w:val="none"/>
                <w:lang w:val="zh-CN" w:eastAsia="zh-CN"/>
                <w14:textFill>
                  <w14:solidFill>
                    <w14:schemeClr w14:val="tx1"/>
                  </w14:solidFill>
                </w14:textFill>
              </w:rPr>
            </w:pPr>
          </w:p>
          <w:p>
            <w:pPr>
              <w:keepNext w:val="0"/>
              <w:keepLines w:val="0"/>
              <w:suppressLineNumbers w:val="0"/>
              <w:bidi w:val="0"/>
              <w:spacing w:beforeAutospacing="0" w:afterAutospacing="0"/>
              <w:rPr>
                <w:rFonts w:hint="default"/>
                <w:color w:val="000000" w:themeColor="text1"/>
                <w:lang w:val="zh-CN" w:eastAsia="zh-CN"/>
                <w14:textFill>
                  <w14:solidFill>
                    <w14:schemeClr w14:val="tx1"/>
                  </w14:solidFill>
                </w14:textFill>
              </w:rPr>
            </w:pPr>
          </w:p>
          <w:p>
            <w:pPr>
              <w:keepNext w:val="0"/>
              <w:keepLines w:val="0"/>
              <w:suppressLineNumbers w:val="0"/>
              <w:bidi w:val="0"/>
              <w:spacing w:beforeAutospacing="0" w:afterAutospacing="0"/>
              <w:rPr>
                <w:rFonts w:hint="default"/>
                <w:color w:val="000000" w:themeColor="text1"/>
                <w:lang w:val="zh-CN" w:eastAsia="zh-CN"/>
                <w14:textFill>
                  <w14:solidFill>
                    <w14:schemeClr w14:val="tx1"/>
                  </w14:solidFill>
                </w14:textFill>
              </w:rPr>
            </w:pPr>
          </w:p>
          <w:p>
            <w:pPr>
              <w:keepNext w:val="0"/>
              <w:keepLines w:val="0"/>
              <w:suppressLineNumbers w:val="0"/>
              <w:bidi w:val="0"/>
              <w:spacing w:beforeAutospacing="0" w:afterAutospacing="0"/>
              <w:rPr>
                <w:rFonts w:hint="default"/>
                <w:color w:val="000000" w:themeColor="text1"/>
                <w:lang w:val="zh-CN" w:eastAsia="zh-CN"/>
                <w14:textFill>
                  <w14:solidFill>
                    <w14:schemeClr w14:val="tx1"/>
                  </w14:solidFill>
                </w14:textFill>
              </w:rPr>
            </w:pPr>
          </w:p>
          <w:p>
            <w:pPr>
              <w:keepNext w:val="0"/>
              <w:keepLines w:val="0"/>
              <w:suppressLineNumbers w:val="0"/>
              <w:bidi w:val="0"/>
              <w:spacing w:beforeAutospacing="0" w:afterAutospacing="0"/>
              <w:rPr>
                <w:rFonts w:hint="default"/>
                <w:color w:val="000000" w:themeColor="text1"/>
                <w:lang w:val="zh-CN" w:eastAsia="zh-CN"/>
                <w14:textFill>
                  <w14:solidFill>
                    <w14:schemeClr w14:val="tx1"/>
                  </w14:solidFill>
                </w14:textFill>
              </w:rPr>
            </w:pPr>
          </w:p>
          <w:p>
            <w:pPr>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keepNext w:val="0"/>
              <w:keepLines w:val="0"/>
              <w:suppressLineNumbers w:val="0"/>
              <w:bidi w:val="0"/>
              <w:spacing w:beforeAutospacing="0" w:afterAutospacing="0"/>
              <w:rPr>
                <w:rFonts w:hint="default"/>
                <w:color w:val="000000" w:themeColor="text1"/>
                <w:lang w:val="zh-CN" w:eastAsia="zh-CN"/>
                <w14:textFill>
                  <w14:solidFill>
                    <w14:schemeClr w14:val="tx1"/>
                  </w14:solidFill>
                </w14:textFill>
              </w:rPr>
            </w:pPr>
          </w:p>
          <w:p>
            <w:pPr>
              <w:pStyle w:val="5"/>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pStyle w:val="5"/>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pStyle w:val="5"/>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pStyle w:val="5"/>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pStyle w:val="5"/>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pStyle w:val="5"/>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pStyle w:val="5"/>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keepNext w:val="0"/>
              <w:keepLines w:val="0"/>
              <w:suppressLineNumbers w:val="0"/>
              <w:spacing w:beforeAutospacing="0" w:afterAutospacing="0"/>
              <w:rPr>
                <w:rFonts w:hint="default"/>
                <w:color w:val="000000" w:themeColor="text1"/>
                <w:highlight w:val="none"/>
                <w:lang w:val="zh-CN" w:eastAsia="zh-CN"/>
                <w14:textFill>
                  <w14:solidFill>
                    <w14:schemeClr w14:val="tx1"/>
                  </w14:solidFill>
                </w14:textFill>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color w:val="000000" w:themeColor="text1"/>
                <w:highlight w:val="none"/>
                <w:lang w:val="en-US" w:eastAsia="zh-CN"/>
                <w14:textFill>
                  <w14:solidFill>
                    <w14:schemeClr w14:val="tx1"/>
                  </w14:solidFill>
                </w14:textFill>
              </w:rPr>
            </w:pPr>
          </w:p>
        </w:tc>
      </w:tr>
    </w:tbl>
    <w:p>
      <w:pPr>
        <w:pStyle w:val="6"/>
        <w:tabs>
          <w:tab w:val="left" w:pos="5937"/>
        </w:tabs>
        <w:bidi w:val="0"/>
        <w:rPr>
          <w:rFonts w:hint="eastAsia"/>
          <w:color w:val="000000" w:themeColor="text1"/>
          <w:highlight w:val="none"/>
          <w:lang w:val="en-US" w:eastAsia="zh-CN"/>
          <w14:textFill>
            <w14:solidFill>
              <w14:schemeClr w14:val="tx1"/>
            </w14:solidFill>
          </w14:textFill>
        </w:rPr>
        <w:sectPr>
          <w:headerReference r:id="rId9" w:type="default"/>
          <w:footerReference r:id="rId10" w:type="default"/>
          <w:pgSz w:w="11906" w:h="16838"/>
          <w:pgMar w:top="1871" w:right="1134" w:bottom="1984" w:left="1134" w:header="1134" w:footer="964"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6"/>
        <w:tabs>
          <w:tab w:val="left" w:pos="5937"/>
        </w:tabs>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建设项目主要工程内容和工艺流程</w:t>
      </w:r>
      <w:r>
        <w:rPr>
          <w:rFonts w:hint="eastAsia"/>
          <w:color w:val="000000" w:themeColor="text1"/>
          <w:highlight w:val="none"/>
          <w:lang w:val="en-US" w:eastAsia="zh-CN"/>
          <w14:textFill>
            <w14:solidFill>
              <w14:schemeClr w14:val="tx1"/>
            </w14:solidFill>
          </w14:textFill>
        </w:rPr>
        <w:tab/>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71" w:hRule="atLeast"/>
          <w:jc w:val="center"/>
        </w:trPr>
        <w:tc>
          <w:tcPr>
            <w:tcW w:w="9854" w:type="dxa"/>
            <w:shd w:val="clear" w:color="auto" w:fill="auto"/>
            <w:vAlign w:val="top"/>
          </w:tcPr>
          <w:p>
            <w:pPr>
              <w:keepNext w:val="0"/>
              <w:keepLines w:val="0"/>
              <w:suppressLineNumbers w:val="0"/>
              <w:bidi w:val="0"/>
              <w:spacing w:beforeAutospacing="0" w:afterAutospacing="0"/>
              <w:ind w:left="0" w:leftChars="0" w:firstLine="0" w:firstLineChars="0"/>
              <w:rPr>
                <w:rFonts w:hint="default"/>
                <w:b/>
                <w:bCs/>
                <w:color w:val="000000" w:themeColor="text1"/>
                <w:sz w:val="28"/>
                <w:szCs w:val="28"/>
                <w:highlight w:val="none"/>
                <w:lang w:val="en-US" w:eastAsia="zh-CN"/>
                <w14:textFill>
                  <w14:solidFill>
                    <w14:schemeClr w14:val="tx1"/>
                  </w14:solidFill>
                </w14:textFill>
              </w:rPr>
            </w:pPr>
            <w:r>
              <w:rPr>
                <w:rFonts w:hint="default"/>
                <w:b/>
                <w:bCs/>
                <w:color w:val="000000" w:themeColor="text1"/>
                <w:sz w:val="28"/>
                <w:szCs w:val="28"/>
                <w:highlight w:val="none"/>
                <w:lang w:val="en-US" w:eastAsia="zh-CN"/>
                <w14:textFill>
                  <w14:solidFill>
                    <w14:schemeClr w14:val="tx1"/>
                  </w14:solidFill>
                </w14:textFill>
              </w:rPr>
              <w:t>公司现有环保手续回顾</w:t>
            </w:r>
          </w:p>
          <w:p>
            <w:pPr>
              <w:pStyle w:val="19"/>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表2-1  现有工程环评手续执行情况</w:t>
            </w:r>
          </w:p>
          <w:tbl>
            <w:tblPr>
              <w:tblStyle w:val="12"/>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112"/>
              <w:gridCol w:w="1100"/>
              <w:gridCol w:w="1526"/>
              <w:gridCol w:w="1135"/>
              <w:gridCol w:w="1454"/>
              <w:gridCol w:w="13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615" w:type="pct"/>
                  <w:vMerge w:val="restart"/>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项目名称</w:t>
                  </w:r>
                </w:p>
              </w:tc>
              <w:tc>
                <w:tcPr>
                  <w:tcW w:w="1363" w:type="pct"/>
                  <w:gridSpan w:val="2"/>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环评情况</w:t>
                  </w:r>
                </w:p>
              </w:tc>
              <w:tc>
                <w:tcPr>
                  <w:tcW w:w="2020" w:type="pct"/>
                  <w:gridSpan w:val="3"/>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验收情况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615" w:type="pct"/>
                  <w:vMerge w:val="continue"/>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p>
              </w:tc>
              <w:tc>
                <w:tcPr>
                  <w:tcW w:w="571" w:type="pct"/>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审批时间</w:t>
                  </w:r>
                </w:p>
              </w:tc>
              <w:tc>
                <w:tcPr>
                  <w:tcW w:w="792" w:type="pct"/>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审批文号</w:t>
                  </w:r>
                </w:p>
              </w:tc>
              <w:tc>
                <w:tcPr>
                  <w:tcW w:w="589" w:type="pct"/>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验收时间</w:t>
                  </w:r>
                </w:p>
              </w:tc>
              <w:tc>
                <w:tcPr>
                  <w:tcW w:w="755" w:type="pct"/>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验收部门</w:t>
                  </w:r>
                </w:p>
              </w:tc>
              <w:tc>
                <w:tcPr>
                  <w:tcW w:w="676" w:type="pct"/>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验收文号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61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芜湖永达科技有限公司铸铝厂汽车有色铸件项目</w:t>
                  </w:r>
                </w:p>
              </w:tc>
              <w:tc>
                <w:tcPr>
                  <w:tcW w:w="571"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2002年3月</w:t>
                  </w:r>
                </w:p>
              </w:tc>
              <w:tc>
                <w:tcPr>
                  <w:tcW w:w="792"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589"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2003年3月</w:t>
                  </w:r>
                </w:p>
              </w:tc>
              <w:tc>
                <w:tcPr>
                  <w:tcW w:w="75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芜湖市生态环境局（原芜湖市环境保护局）</w:t>
                  </w:r>
                </w:p>
              </w:tc>
              <w:tc>
                <w:tcPr>
                  <w:tcW w:w="676"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开整验收【2007】17号文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615"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汽车有色铸造项目环境影响后评价报告</w:t>
                  </w:r>
                </w:p>
              </w:tc>
              <w:tc>
                <w:tcPr>
                  <w:tcW w:w="571"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2018年</w:t>
                  </w:r>
                  <w:r>
                    <w:rPr>
                      <w:rFonts w:hint="eastAsia"/>
                      <w:color w:val="000000" w:themeColor="text1"/>
                      <w14:textFill>
                        <w14:solidFill>
                          <w14:schemeClr w14:val="tx1"/>
                        </w14:solidFill>
                      </w14:textFill>
                    </w:rPr>
                    <w:t>3</w:t>
                  </w:r>
                  <w:r>
                    <w:rPr>
                      <w:rFonts w:hint="default"/>
                      <w:color w:val="000000" w:themeColor="text1"/>
                      <w14:textFill>
                        <w14:solidFill>
                          <w14:schemeClr w14:val="tx1"/>
                        </w14:solidFill>
                      </w14:textFill>
                    </w:rPr>
                    <w:t>月编制完成</w:t>
                  </w:r>
                </w:p>
              </w:tc>
              <w:tc>
                <w:tcPr>
                  <w:tcW w:w="792"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w:t>
                  </w:r>
                </w:p>
              </w:tc>
              <w:tc>
                <w:tcPr>
                  <w:tcW w:w="589"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w:t>
                  </w:r>
                </w:p>
              </w:tc>
              <w:tc>
                <w:tcPr>
                  <w:tcW w:w="755"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61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芜湖永达科技有限公司铝合金</w:t>
                  </w:r>
                  <w:r>
                    <w:rPr>
                      <w:rFonts w:hint="eastAsia"/>
                      <w:color w:val="000000" w:themeColor="text1"/>
                      <w:lang w:eastAsia="zh-CN"/>
                      <w14:textFill>
                        <w14:solidFill>
                          <w14:schemeClr w14:val="tx1"/>
                        </w14:solidFill>
                      </w14:textFill>
                    </w:rPr>
                    <w:t>熔化</w:t>
                  </w:r>
                  <w:r>
                    <w:rPr>
                      <w:rFonts w:hint="eastAsia"/>
                      <w:color w:val="000000" w:themeColor="text1"/>
                      <w14:textFill>
                        <w14:solidFill>
                          <w14:schemeClr w14:val="tx1"/>
                        </w14:solidFill>
                      </w14:textFill>
                    </w:rPr>
                    <w:t>项目环境影响报告书</w:t>
                  </w:r>
                </w:p>
              </w:tc>
              <w:tc>
                <w:tcPr>
                  <w:tcW w:w="571"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r>
                    <w:rPr>
                      <w:rFonts w:hint="eastAsia"/>
                      <w:color w:val="000000" w:themeColor="text1"/>
                      <w14:textFill>
                        <w14:solidFill>
                          <w14:schemeClr w14:val="tx1"/>
                        </w14:solidFill>
                      </w14:textFill>
                    </w:rPr>
                    <w:t>18</w:t>
                  </w:r>
                  <w:r>
                    <w:rPr>
                      <w:rFonts w:hint="default"/>
                      <w:color w:val="000000" w:themeColor="text1"/>
                      <w14:textFill>
                        <w14:solidFill>
                          <w14:schemeClr w14:val="tx1"/>
                        </w14:solidFill>
                      </w14:textFill>
                    </w:rPr>
                    <w:t>年</w:t>
                  </w:r>
                  <w:r>
                    <w:rPr>
                      <w:rFonts w:hint="eastAsia"/>
                      <w:color w:val="000000" w:themeColor="text1"/>
                      <w14:textFill>
                        <w14:solidFill>
                          <w14:schemeClr w14:val="tx1"/>
                        </w14:solidFill>
                      </w14:textFill>
                    </w:rPr>
                    <w:t>7月</w:t>
                  </w:r>
                </w:p>
              </w:tc>
              <w:tc>
                <w:tcPr>
                  <w:tcW w:w="792"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芜环评审</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2018】166号</w:t>
                  </w:r>
                </w:p>
              </w:tc>
              <w:tc>
                <w:tcPr>
                  <w:tcW w:w="589"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w:t>
                  </w:r>
                  <w:r>
                    <w:rPr>
                      <w:rFonts w:hint="eastAsia"/>
                      <w:color w:val="000000" w:themeColor="text1"/>
                      <w14:textFill>
                        <w14:solidFill>
                          <w14:schemeClr w14:val="tx1"/>
                        </w14:solidFill>
                      </w14:textFill>
                    </w:rPr>
                    <w:t>19</w:t>
                  </w:r>
                  <w:r>
                    <w:rPr>
                      <w:rFonts w:hint="default"/>
                      <w:color w:val="000000" w:themeColor="text1"/>
                      <w14:textFill>
                        <w14:solidFill>
                          <w14:schemeClr w14:val="tx1"/>
                        </w14:solidFill>
                      </w14:textFill>
                    </w:rPr>
                    <w:t>年</w:t>
                  </w:r>
                  <w:r>
                    <w:rPr>
                      <w:rFonts w:hint="eastAsia"/>
                      <w:color w:val="000000" w:themeColor="text1"/>
                      <w14:textFill>
                        <w14:solidFill>
                          <w14:schemeClr w14:val="tx1"/>
                        </w14:solidFill>
                      </w14:textFill>
                    </w:rPr>
                    <w:t>5</w:t>
                  </w:r>
                  <w:r>
                    <w:rPr>
                      <w:rFonts w:hint="default"/>
                      <w:color w:val="000000" w:themeColor="text1"/>
                      <w14:textFill>
                        <w14:solidFill>
                          <w14:schemeClr w14:val="tx1"/>
                        </w14:solidFill>
                      </w14:textFill>
                    </w:rPr>
                    <w:t>月</w:t>
                  </w:r>
                </w:p>
              </w:tc>
              <w:tc>
                <w:tcPr>
                  <w:tcW w:w="75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自主验收</w:t>
                  </w:r>
                </w:p>
              </w:tc>
              <w:tc>
                <w:tcPr>
                  <w:tcW w:w="676"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161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压铸缸体技术改造升级项目报告表</w:t>
                  </w:r>
                </w:p>
              </w:tc>
              <w:tc>
                <w:tcPr>
                  <w:tcW w:w="571"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2019年6月</w:t>
                  </w:r>
                </w:p>
              </w:tc>
              <w:tc>
                <w:tcPr>
                  <w:tcW w:w="792"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环评审【2019】277号</w:t>
                  </w:r>
                </w:p>
              </w:tc>
              <w:tc>
                <w:tcPr>
                  <w:tcW w:w="589"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202</w:t>
                  </w:r>
                  <w:r>
                    <w:rPr>
                      <w:rFonts w:hint="eastAsia"/>
                      <w:color w:val="000000" w:themeColor="text1"/>
                      <w14:textFill>
                        <w14:solidFill>
                          <w14:schemeClr w14:val="tx1"/>
                        </w14:solidFill>
                      </w14:textFill>
                    </w:rPr>
                    <w:t>0</w:t>
                  </w:r>
                  <w:r>
                    <w:rPr>
                      <w:rFonts w:hint="default"/>
                      <w:color w:val="000000" w:themeColor="text1"/>
                      <w14:textFill>
                        <w14:solidFill>
                          <w14:schemeClr w14:val="tx1"/>
                        </w14:solidFill>
                      </w14:textFill>
                    </w:rPr>
                    <w:t>年</w:t>
                  </w:r>
                  <w:r>
                    <w:rPr>
                      <w:rFonts w:hint="eastAsia"/>
                      <w:color w:val="000000" w:themeColor="text1"/>
                      <w14:textFill>
                        <w14:solidFill>
                          <w14:schemeClr w14:val="tx1"/>
                        </w14:solidFill>
                      </w14:textFill>
                    </w:rPr>
                    <w:t>8</w:t>
                  </w:r>
                  <w:r>
                    <w:rPr>
                      <w:rFonts w:hint="default"/>
                      <w:color w:val="000000" w:themeColor="text1"/>
                      <w14:textFill>
                        <w14:solidFill>
                          <w14:schemeClr w14:val="tx1"/>
                        </w14:solidFill>
                      </w14:textFill>
                    </w:rPr>
                    <w:t>月</w:t>
                  </w:r>
                </w:p>
              </w:tc>
              <w:tc>
                <w:tcPr>
                  <w:tcW w:w="75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自主验收</w:t>
                  </w:r>
                </w:p>
              </w:tc>
              <w:tc>
                <w:tcPr>
                  <w:tcW w:w="676"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r>
          </w:tbl>
          <w:p>
            <w:pPr>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芜湖永达科技有限公司铸铝厂汽车有色铸件项目已于200</w:t>
            </w:r>
            <w:r>
              <w:rPr>
                <w:rFonts w:hint="eastAsia"/>
                <w:color w:val="000000" w:themeColor="text1"/>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年3月</w:t>
            </w:r>
            <w:r>
              <w:rPr>
                <w:rFonts w:hint="eastAsia"/>
                <w:color w:val="000000" w:themeColor="text1"/>
                <w:lang w:val="en-US" w:eastAsia="zh-CN"/>
                <w14:textFill>
                  <w14:solidFill>
                    <w14:schemeClr w14:val="tx1"/>
                  </w14:solidFill>
                </w14:textFill>
              </w:rPr>
              <w:t>取得</w:t>
            </w:r>
            <w:r>
              <w:rPr>
                <w:rFonts w:hint="default"/>
                <w:color w:val="000000" w:themeColor="text1"/>
                <w:lang w:val="en-US" w:eastAsia="zh-CN"/>
                <w14:textFill>
                  <w14:solidFill>
                    <w14:schemeClr w14:val="tx1"/>
                  </w14:solidFill>
                </w14:textFill>
              </w:rPr>
              <w:t>芜湖市环保局审批。并于2007年7月17日</w:t>
            </w:r>
            <w:r>
              <w:rPr>
                <w:rFonts w:hint="eastAsia"/>
                <w:color w:val="000000" w:themeColor="text1"/>
                <w:lang w:val="en-US" w:eastAsia="zh-CN"/>
                <w14:textFill>
                  <w14:solidFill>
                    <w14:schemeClr w14:val="tx1"/>
                  </w14:solidFill>
                </w14:textFill>
              </w:rPr>
              <w:t>完成</w:t>
            </w:r>
            <w:r>
              <w:rPr>
                <w:rFonts w:hint="default"/>
                <w:color w:val="000000" w:themeColor="text1"/>
                <w:lang w:val="en-US" w:eastAsia="zh-CN"/>
                <w14:textFill>
                  <w14:solidFill>
                    <w14:schemeClr w14:val="tx1"/>
                  </w14:solidFill>
                </w14:textFill>
              </w:rPr>
              <w:t>铸铝厂汽车有色铸件项目竣工环境保护</w:t>
            </w:r>
            <w:r>
              <w:rPr>
                <w:rFonts w:hint="eastAsia"/>
                <w:color w:val="000000" w:themeColor="text1"/>
                <w:lang w:val="en-US" w:eastAsia="zh-CN"/>
                <w14:textFill>
                  <w14:solidFill>
                    <w14:schemeClr w14:val="tx1"/>
                  </w14:solidFill>
                </w14:textFill>
              </w:rPr>
              <w:t>验收（</w:t>
            </w:r>
            <w:r>
              <w:rPr>
                <w:rFonts w:hint="default"/>
                <w:color w:val="000000" w:themeColor="text1"/>
                <w:lang w:val="en-US" w:eastAsia="zh-CN"/>
                <w14:textFill>
                  <w14:solidFill>
                    <w14:schemeClr w14:val="tx1"/>
                  </w14:solidFill>
                </w14:textFill>
              </w:rPr>
              <w:t>开整验收【2007】17号文</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；公司为增强环保意识，做好环保工作，委托第三方与永达公司一起，于2018年3月对永达公司之前增置的项目（设备）编制了《汽车有色铸造项目环境影响后评价报告》书并在环保系统网站予以公示</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现有改扩建环评《芜湖永达科技有限公司铝合金熔化项目环境影响报告书》于2018年7月取得芜湖市环境保护局批复，于2019年5月</w:t>
            </w:r>
            <w:r>
              <w:rPr>
                <w:rFonts w:hint="eastAsia"/>
                <w:color w:val="000000" w:themeColor="text1"/>
                <w:lang w:val="en-US" w:eastAsia="zh-CN"/>
                <w14:textFill>
                  <w14:solidFill>
                    <w14:schemeClr w14:val="tx1"/>
                  </w14:solidFill>
                </w14:textFill>
              </w:rPr>
              <w:t>完成</w:t>
            </w:r>
            <w:r>
              <w:rPr>
                <w:rFonts w:hint="default"/>
                <w:color w:val="000000" w:themeColor="text1"/>
                <w:lang w:val="en-US" w:eastAsia="zh-CN"/>
                <w14:textFill>
                  <w14:solidFill>
                    <w14:schemeClr w14:val="tx1"/>
                  </w14:solidFill>
                </w14:textFill>
              </w:rPr>
              <w:t>了铝合金熔化项目竣工环境保护自主验收</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《压铸缸体技术改造升级项目环境影响报告表》于2019年6月取得芜湖市生态环境局的审批意见（芜环评审【2019】277号）</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于20</w:t>
            </w:r>
            <w:r>
              <w:rPr>
                <w:rFonts w:hint="eastAsia"/>
                <w:color w:val="000000" w:themeColor="text1"/>
                <w:lang w:val="en-US" w:eastAsia="zh-CN"/>
                <w14:textFill>
                  <w14:solidFill>
                    <w14:schemeClr w14:val="tx1"/>
                  </w14:solidFill>
                </w14:textFill>
              </w:rPr>
              <w:t>20</w:t>
            </w:r>
            <w:r>
              <w:rPr>
                <w:rFonts w:hint="default"/>
                <w:color w:val="000000" w:themeColor="text1"/>
                <w:lang w:val="en-US" w:eastAsia="zh-CN"/>
                <w14:textFill>
                  <w14:solidFill>
                    <w14:schemeClr w14:val="tx1"/>
                  </w14:solidFill>
                </w14:textFill>
              </w:rPr>
              <w:t>年</w:t>
            </w:r>
            <w:r>
              <w:rPr>
                <w:rFonts w:hint="eastAsia"/>
                <w:color w:val="000000" w:themeColor="text1"/>
                <w:lang w:val="en-US" w:eastAsia="zh-CN"/>
                <w14:textFill>
                  <w14:solidFill>
                    <w14:schemeClr w14:val="tx1"/>
                  </w14:solidFill>
                </w14:textFill>
              </w:rPr>
              <w:t>8</w:t>
            </w:r>
            <w:r>
              <w:rPr>
                <w:rFonts w:hint="default"/>
                <w:color w:val="000000" w:themeColor="text1"/>
                <w:lang w:val="en-US" w:eastAsia="zh-CN"/>
                <w14:textFill>
                  <w14:solidFill>
                    <w14:schemeClr w14:val="tx1"/>
                  </w14:solidFill>
                </w14:textFill>
              </w:rPr>
              <w:t>月</w:t>
            </w:r>
            <w:r>
              <w:rPr>
                <w:rFonts w:hint="eastAsia"/>
                <w:color w:val="000000" w:themeColor="text1"/>
                <w:lang w:val="en-US" w:eastAsia="zh-CN"/>
                <w14:textFill>
                  <w14:solidFill>
                    <w14:schemeClr w14:val="tx1"/>
                  </w14:solidFill>
                </w14:textFill>
              </w:rPr>
              <w:t>完成</w:t>
            </w:r>
            <w:r>
              <w:rPr>
                <w:rFonts w:hint="default"/>
                <w:color w:val="000000" w:themeColor="text1"/>
                <w:lang w:val="en-US" w:eastAsia="zh-CN"/>
                <w14:textFill>
                  <w14:solidFill>
                    <w14:schemeClr w14:val="tx1"/>
                  </w14:solidFill>
                </w14:textFill>
              </w:rPr>
              <w:t>了压铸缸体技术改造升级项目竣工环境保护竣工环境保护自主验收。</w:t>
            </w:r>
          </w:p>
          <w:p>
            <w:pPr>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存在问题：</w:t>
            </w:r>
            <w:r>
              <w:rPr>
                <w:rFonts w:hint="eastAsia"/>
                <w:color w:val="000000" w:themeColor="text1"/>
                <w:lang w:val="en-US" w:eastAsia="zh-CN"/>
                <w14:textFill>
                  <w14:solidFill>
                    <w14:schemeClr w14:val="tx1"/>
                  </w14:solidFill>
                </w14:textFill>
              </w:rPr>
              <w:t>芜湖市生态环境局2024年5月26日调查发现</w:t>
            </w:r>
            <w:r>
              <w:rPr>
                <w:rFonts w:hint="default"/>
                <w:color w:val="000000" w:themeColor="text1"/>
                <w:lang w:val="en-US" w:eastAsia="zh-CN"/>
                <w14:textFill>
                  <w14:solidFill>
                    <w14:schemeClr w14:val="tx1"/>
                  </w14:solidFill>
                </w14:textFill>
              </w:rPr>
              <w:t>芜湖永达科技有限公司</w:t>
            </w:r>
            <w:r>
              <w:rPr>
                <w:rFonts w:hint="eastAsia"/>
                <w:color w:val="000000" w:themeColor="text1"/>
                <w:lang w:val="en-US" w:eastAsia="zh-CN"/>
                <w14:textFill>
                  <w14:solidFill>
                    <w14:schemeClr w14:val="tx1"/>
                  </w14:solidFill>
                </w14:textFill>
              </w:rPr>
              <w:t>未按照集成缸盖技术改造项目环境影响报告表及其审批意见要求建设环境保护设施，实际建设的环境保护设施与验收相关材料中记载的也不一致，符合《建设项目竣工环境保护验收暂行办法》第八条第一项规定的建设单位不得提出验收合格意见的情形，但你单位仍于2023年12月25日给出验收合格的结论。</w:t>
            </w:r>
          </w:p>
          <w:p>
            <w:pPr>
              <w:pStyle w:val="19"/>
              <w:keepNext w:val="0"/>
              <w:keepLines w:val="0"/>
              <w:suppressLineNumbers w:val="0"/>
              <w:bidi w:val="0"/>
              <w:spacing w:beforeAutospacing="0" w:afterAutospacing="0"/>
              <w:rPr>
                <w:rFonts w:hint="eastAsia"/>
                <w:lang w:val="en-US" w:eastAsia="zh-CN"/>
              </w:rPr>
            </w:pPr>
          </w:p>
          <w:p>
            <w:pPr>
              <w:pStyle w:val="19"/>
              <w:keepNext w:val="0"/>
              <w:keepLines w:val="0"/>
              <w:suppressLineNumbers w:val="0"/>
              <w:bidi w:val="0"/>
              <w:spacing w:beforeAutospacing="0" w:afterAutospacing="0"/>
              <w:rPr>
                <w:rFonts w:hint="eastAsia"/>
                <w:lang w:val="en-US" w:eastAsia="zh-CN"/>
              </w:rPr>
            </w:pPr>
          </w:p>
          <w:p>
            <w:pPr>
              <w:pStyle w:val="19"/>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lang w:val="en-US" w:eastAsia="zh-CN"/>
              </w:rPr>
              <w:t xml:space="preserve">表2-2  </w:t>
            </w:r>
            <w:r>
              <w:rPr>
                <w:rFonts w:hint="default"/>
                <w:color w:val="000000" w:themeColor="text1"/>
                <w14:textFill>
                  <w14:solidFill>
                    <w14:schemeClr w14:val="tx1"/>
                  </w14:solidFill>
                </w14:textFill>
              </w:rPr>
              <w:t>现有工程</w:t>
            </w:r>
            <w:r>
              <w:rPr>
                <w:rFonts w:hint="eastAsia"/>
                <w:color w:val="000000" w:themeColor="text1"/>
                <w:lang w:val="en-US" w:eastAsia="zh-CN"/>
                <w14:textFill>
                  <w14:solidFill>
                    <w14:schemeClr w14:val="tx1"/>
                  </w14:solidFill>
                </w14:textFill>
              </w:rPr>
              <w:t>存在问题及采取的整改措施</w:t>
            </w:r>
          </w:p>
          <w:tbl>
            <w:tblPr>
              <w:tblStyle w:val="13"/>
              <w:tblW w:w="963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09"/>
              <w:gridCol w:w="2409"/>
              <w:gridCol w:w="2410"/>
              <w:gridCol w:w="241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09" w:type="dxa"/>
                  <w:tcBorders>
                    <w:tl2br w:val="nil"/>
                    <w:tr2bl w:val="nil"/>
                  </w:tcBorders>
                  <w:vAlign w:val="top"/>
                </w:tcPr>
                <w:p>
                  <w:pPr>
                    <w:pStyle w:val="18"/>
                    <w:keepNext w:val="0"/>
                    <w:keepLines w:val="0"/>
                    <w:suppressLineNumbers w:val="0"/>
                    <w:bidi w:val="0"/>
                    <w:spacing w:beforeAutospacing="0" w:afterAutospacing="0"/>
                    <w:rPr>
                      <w:rFonts w:hint="eastAsia" w:eastAsiaTheme="minorEastAsia"/>
                      <w:b/>
                      <w:bCs/>
                      <w:vertAlign w:val="baseline"/>
                      <w:lang w:val="en-US" w:eastAsia="zh-CN"/>
                    </w:rPr>
                  </w:pPr>
                  <w:r>
                    <w:rPr>
                      <w:rFonts w:hint="eastAsia" w:asciiTheme="minorEastAsia" w:hAnsiTheme="minorEastAsia" w:eastAsiaTheme="minorEastAsia" w:cstheme="minorEastAsia"/>
                      <w:b/>
                      <w:bCs/>
                      <w:szCs w:val="21"/>
                    </w:rPr>
                    <w:t>污染源</w:t>
                  </w:r>
                  <w:r>
                    <w:rPr>
                      <w:rFonts w:hint="eastAsia" w:asciiTheme="minorEastAsia" w:hAnsiTheme="minorEastAsia" w:eastAsiaTheme="minorEastAsia" w:cstheme="minorEastAsia"/>
                      <w:b/>
                      <w:bCs/>
                      <w:szCs w:val="21"/>
                      <w:lang w:val="en-US" w:eastAsia="zh-CN"/>
                    </w:rPr>
                    <w:t>名称</w:t>
                  </w:r>
                </w:p>
              </w:tc>
              <w:tc>
                <w:tcPr>
                  <w:tcW w:w="2409" w:type="dxa"/>
                  <w:tcBorders>
                    <w:tl2br w:val="nil"/>
                    <w:tr2bl w:val="nil"/>
                  </w:tcBorders>
                  <w:vAlign w:val="top"/>
                </w:tcPr>
                <w:p>
                  <w:pPr>
                    <w:pStyle w:val="18"/>
                    <w:keepNext w:val="0"/>
                    <w:keepLines w:val="0"/>
                    <w:suppressLineNumbers w:val="0"/>
                    <w:bidi w:val="0"/>
                    <w:spacing w:beforeAutospacing="0" w:afterAutospacing="0"/>
                    <w:rPr>
                      <w:rFonts w:hint="default"/>
                      <w:b/>
                      <w:bCs/>
                      <w:vertAlign w:val="baseline"/>
                      <w:lang w:val="en-US" w:eastAsia="zh-CN"/>
                    </w:rPr>
                  </w:pPr>
                  <w:r>
                    <w:rPr>
                      <w:rFonts w:hint="eastAsia"/>
                      <w:b/>
                      <w:bCs/>
                      <w:vertAlign w:val="baseline"/>
                      <w:lang w:val="en-US" w:eastAsia="zh-CN"/>
                    </w:rPr>
                    <w:t>环评批复措施</w:t>
                  </w:r>
                </w:p>
              </w:tc>
              <w:tc>
                <w:tcPr>
                  <w:tcW w:w="2410" w:type="dxa"/>
                  <w:tcBorders>
                    <w:tl2br w:val="nil"/>
                    <w:tr2bl w:val="nil"/>
                  </w:tcBorders>
                  <w:vAlign w:val="top"/>
                </w:tcPr>
                <w:p>
                  <w:pPr>
                    <w:pStyle w:val="18"/>
                    <w:keepNext w:val="0"/>
                    <w:keepLines w:val="0"/>
                    <w:suppressLineNumbers w:val="0"/>
                    <w:bidi w:val="0"/>
                    <w:spacing w:beforeAutospacing="0" w:afterAutospacing="0"/>
                    <w:rPr>
                      <w:rFonts w:hint="default"/>
                      <w:b/>
                      <w:bCs/>
                      <w:vertAlign w:val="baseline"/>
                      <w:lang w:val="en-US" w:eastAsia="zh-CN"/>
                    </w:rPr>
                  </w:pPr>
                  <w:r>
                    <w:rPr>
                      <w:rFonts w:hint="eastAsia"/>
                      <w:b/>
                      <w:bCs/>
                      <w:vertAlign w:val="baseline"/>
                      <w:lang w:val="en-US" w:eastAsia="zh-CN"/>
                    </w:rPr>
                    <w:t>实际建设措施</w:t>
                  </w:r>
                </w:p>
              </w:tc>
              <w:tc>
                <w:tcPr>
                  <w:tcW w:w="2410" w:type="dxa"/>
                  <w:tcBorders>
                    <w:tl2br w:val="nil"/>
                    <w:tr2bl w:val="nil"/>
                  </w:tcBorders>
                  <w:vAlign w:val="top"/>
                </w:tcPr>
                <w:p>
                  <w:pPr>
                    <w:pStyle w:val="18"/>
                    <w:keepNext w:val="0"/>
                    <w:keepLines w:val="0"/>
                    <w:suppressLineNumbers w:val="0"/>
                    <w:bidi w:val="0"/>
                    <w:spacing w:beforeAutospacing="0" w:afterAutospacing="0"/>
                    <w:rPr>
                      <w:rFonts w:hint="default"/>
                      <w:b/>
                      <w:bCs/>
                      <w:vertAlign w:val="baseline"/>
                      <w:lang w:val="en-US" w:eastAsia="zh-CN"/>
                    </w:rPr>
                  </w:pPr>
                  <w:r>
                    <w:rPr>
                      <w:rFonts w:hint="eastAsia"/>
                      <w:b/>
                      <w:bCs/>
                      <w:vertAlign w:val="baseline"/>
                      <w:lang w:val="en-US" w:eastAsia="zh-CN"/>
                    </w:rPr>
                    <w:t>整改措施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09" w:type="dxa"/>
                  <w:tcBorders>
                    <w:tl2br w:val="nil"/>
                    <w:tr2bl w:val="nil"/>
                  </w:tcBorders>
                  <w:vAlign w:val="center"/>
                </w:tcPr>
                <w:p>
                  <w:pPr>
                    <w:pStyle w:val="18"/>
                    <w:keepNext w:val="0"/>
                    <w:keepLines w:val="0"/>
                    <w:suppressLineNumbers w:val="0"/>
                    <w:bidi w:val="0"/>
                    <w:spacing w:beforeAutospacing="0" w:afterAutospacing="0"/>
                    <w:jc w:val="center"/>
                    <w:rPr>
                      <w:rFonts w:hint="default"/>
                      <w:vertAlign w:val="baseline"/>
                      <w:lang w:val="en-US" w:eastAsia="zh-CN"/>
                    </w:rPr>
                  </w:pPr>
                  <w:r>
                    <w:rPr>
                      <w:rFonts w:hint="default"/>
                      <w:vertAlign w:val="baseline"/>
                      <w:lang w:val="en-US" w:eastAsia="zh-CN"/>
                    </w:rPr>
                    <w:t>制芯废气（壳芯机5-12壳芯机1-5热芯机）</w:t>
                  </w:r>
                </w:p>
              </w:tc>
              <w:tc>
                <w:tcPr>
                  <w:tcW w:w="2409" w:type="dxa"/>
                  <w:tcBorders>
                    <w:tl2br w:val="nil"/>
                    <w:tr2bl w:val="nil"/>
                  </w:tcBorders>
                  <w:vAlign w:val="center"/>
                </w:tcPr>
                <w:p>
                  <w:pPr>
                    <w:pStyle w:val="18"/>
                    <w:keepNext w:val="0"/>
                    <w:keepLines w:val="0"/>
                    <w:suppressLineNumbers w:val="0"/>
                    <w:bidi w:val="0"/>
                    <w:spacing w:beforeAutospacing="0" w:afterAutospacing="0"/>
                    <w:jc w:val="center"/>
                    <w:rPr>
                      <w:rFonts w:hint="default"/>
                      <w:vertAlign w:val="baseline"/>
                      <w:lang w:val="en-US" w:eastAsia="zh-CN"/>
                    </w:rPr>
                  </w:pPr>
                  <w:r>
                    <w:rPr>
                      <w:rFonts w:hint="eastAsia"/>
                      <w:color w:val="000000" w:themeColor="text1"/>
                      <w14:textFill>
                        <w14:solidFill>
                          <w14:schemeClr w14:val="tx1"/>
                        </w14:solidFill>
                      </w14:textFill>
                    </w:rPr>
                    <w:t>布袋除尘+</w:t>
                  </w:r>
                  <w:r>
                    <w:rPr>
                      <w:rFonts w:hint="eastAsia"/>
                      <w:color w:val="000000" w:themeColor="text1"/>
                      <w:lang w:val="en-US" w:eastAsia="zh-CN"/>
                      <w14:textFill>
                        <w14:solidFill>
                          <w14:schemeClr w14:val="tx1"/>
                        </w14:solidFill>
                      </w14:textFill>
                    </w:rPr>
                    <w:t>两级</w:t>
                  </w:r>
                  <w:r>
                    <w:rPr>
                      <w:rFonts w:hint="eastAsia"/>
                      <w:color w:val="000000" w:themeColor="text1"/>
                      <w14:textFill>
                        <w14:solidFill>
                          <w14:schemeClr w14:val="tx1"/>
                        </w14:solidFill>
                      </w14:textFill>
                    </w:rPr>
                    <w:t>活性炭吸附+15m高排气筒</w:t>
                  </w:r>
                  <w:r>
                    <w:rPr>
                      <w:rFonts w:hint="eastAsia"/>
                      <w:color w:val="000000" w:themeColor="text1"/>
                      <w:sz w:val="21"/>
                      <w:szCs w:val="21"/>
                      <w14:textFill>
                        <w14:solidFill>
                          <w14:schemeClr w14:val="tx1"/>
                        </w14:solidFill>
                      </w14:textFill>
                    </w:rPr>
                    <w:t>DA0</w:t>
                  </w:r>
                  <w:r>
                    <w:rPr>
                      <w:rFonts w:hint="eastAsia"/>
                      <w:color w:val="000000" w:themeColor="text1"/>
                      <w:sz w:val="21"/>
                      <w:szCs w:val="21"/>
                      <w:lang w:val="en-US" w:eastAsia="zh-CN"/>
                      <w14:textFill>
                        <w14:solidFill>
                          <w14:schemeClr w14:val="tx1"/>
                        </w14:solidFill>
                      </w14:textFill>
                    </w:rPr>
                    <w:t>07</w:t>
                  </w:r>
                  <w:r>
                    <w:rPr>
                      <w:rFonts w:hint="eastAsia"/>
                      <w:color w:val="000000" w:themeColor="text1"/>
                      <w:sz w:val="21"/>
                      <w:szCs w:val="21"/>
                      <w14:textFill>
                        <w14:solidFill>
                          <w14:schemeClr w14:val="tx1"/>
                        </w14:solidFill>
                      </w14:textFill>
                    </w:rPr>
                    <w:t>(原DA0</w:t>
                  </w:r>
                  <w:r>
                    <w:rPr>
                      <w:rFonts w:hint="eastAsia"/>
                      <w:color w:val="000000" w:themeColor="text1"/>
                      <w:sz w:val="21"/>
                      <w:szCs w:val="21"/>
                      <w:lang w:val="en-US" w:eastAsia="zh-CN"/>
                      <w14:textFill>
                        <w14:solidFill>
                          <w14:schemeClr w14:val="tx1"/>
                        </w14:solidFill>
                      </w14:textFill>
                    </w:rPr>
                    <w:t>70</w:t>
                  </w:r>
                  <w:r>
                    <w:rPr>
                      <w:rFonts w:hint="eastAsia"/>
                      <w:color w:val="000000" w:themeColor="text1"/>
                      <w:sz w:val="21"/>
                      <w:szCs w:val="21"/>
                      <w14:textFill>
                        <w14:solidFill>
                          <w14:schemeClr w14:val="tx1"/>
                        </w14:solidFill>
                      </w14:textFill>
                    </w:rPr>
                    <w:t>)</w:t>
                  </w:r>
                </w:p>
              </w:tc>
              <w:tc>
                <w:tcPr>
                  <w:tcW w:w="2410" w:type="dxa"/>
                  <w:tcBorders>
                    <w:tl2br w:val="nil"/>
                    <w:tr2bl w:val="nil"/>
                  </w:tcBorders>
                  <w:vAlign w:val="center"/>
                </w:tcPr>
                <w:p>
                  <w:pPr>
                    <w:pStyle w:val="18"/>
                    <w:keepNext w:val="0"/>
                    <w:keepLines w:val="0"/>
                    <w:suppressLineNumbers w:val="0"/>
                    <w:bidi w:val="0"/>
                    <w:spacing w:beforeAutospacing="0" w:afterAutospacing="0"/>
                    <w:jc w:val="center"/>
                    <w:rPr>
                      <w:rFonts w:hint="default"/>
                      <w:vertAlign w:val="baseline"/>
                      <w:lang w:val="en-US" w:eastAsia="zh-CN"/>
                    </w:rPr>
                  </w:pPr>
                  <w:r>
                    <w:rPr>
                      <w:rFonts w:hint="eastAsia"/>
                      <w:color w:val="000000" w:themeColor="text1"/>
                      <w14:textFill>
                        <w14:solidFill>
                          <w14:schemeClr w14:val="tx1"/>
                        </w14:solidFill>
                      </w14:textFill>
                    </w:rPr>
                    <w:t>布袋除尘+</w:t>
                  </w:r>
                  <w:r>
                    <w:rPr>
                      <w:rFonts w:hint="eastAsia"/>
                      <w:color w:val="000000" w:themeColor="text1"/>
                      <w:lang w:val="en-US" w:eastAsia="zh-CN"/>
                      <w14:textFill>
                        <w14:solidFill>
                          <w14:schemeClr w14:val="tx1"/>
                        </w14:solidFill>
                      </w14:textFill>
                    </w:rPr>
                    <w:t>过滤棉</w:t>
                  </w:r>
                  <w:r>
                    <w:rPr>
                      <w:rFonts w:hint="eastAsia"/>
                      <w:color w:val="000000" w:themeColor="text1"/>
                      <w14:textFill>
                        <w14:solidFill>
                          <w14:schemeClr w14:val="tx1"/>
                        </w14:solidFill>
                      </w14:textFill>
                    </w:rPr>
                    <w:t>+15m高排气筒</w:t>
                  </w:r>
                  <w:r>
                    <w:rPr>
                      <w:rFonts w:hint="eastAsia"/>
                      <w:color w:val="000000" w:themeColor="text1"/>
                      <w:sz w:val="21"/>
                      <w:szCs w:val="21"/>
                      <w14:textFill>
                        <w14:solidFill>
                          <w14:schemeClr w14:val="tx1"/>
                        </w14:solidFill>
                      </w14:textFill>
                    </w:rPr>
                    <w:t>DA0</w:t>
                  </w:r>
                  <w:r>
                    <w:rPr>
                      <w:rFonts w:hint="eastAsia"/>
                      <w:color w:val="000000" w:themeColor="text1"/>
                      <w:sz w:val="21"/>
                      <w:szCs w:val="21"/>
                      <w:lang w:val="en-US" w:eastAsia="zh-CN"/>
                      <w14:textFill>
                        <w14:solidFill>
                          <w14:schemeClr w14:val="tx1"/>
                        </w14:solidFill>
                      </w14:textFill>
                    </w:rPr>
                    <w:t>07</w:t>
                  </w:r>
                  <w:r>
                    <w:rPr>
                      <w:rFonts w:hint="eastAsia"/>
                      <w:color w:val="000000" w:themeColor="text1"/>
                      <w:sz w:val="21"/>
                      <w:szCs w:val="21"/>
                      <w14:textFill>
                        <w14:solidFill>
                          <w14:schemeClr w14:val="tx1"/>
                        </w14:solidFill>
                      </w14:textFill>
                    </w:rPr>
                    <w:t>(原DA0</w:t>
                  </w:r>
                  <w:r>
                    <w:rPr>
                      <w:rFonts w:hint="eastAsia"/>
                      <w:color w:val="000000" w:themeColor="text1"/>
                      <w:sz w:val="21"/>
                      <w:szCs w:val="21"/>
                      <w:lang w:val="en-US" w:eastAsia="zh-CN"/>
                      <w14:textFill>
                        <w14:solidFill>
                          <w14:schemeClr w14:val="tx1"/>
                        </w14:solidFill>
                      </w14:textFill>
                    </w:rPr>
                    <w:t>70</w:t>
                  </w:r>
                  <w:r>
                    <w:rPr>
                      <w:rFonts w:hint="eastAsia"/>
                      <w:color w:val="000000" w:themeColor="text1"/>
                      <w:sz w:val="21"/>
                      <w:szCs w:val="21"/>
                      <w14:textFill>
                        <w14:solidFill>
                          <w14:schemeClr w14:val="tx1"/>
                        </w14:solidFill>
                      </w14:textFill>
                    </w:rPr>
                    <w:t>)</w:t>
                  </w:r>
                </w:p>
              </w:tc>
              <w:tc>
                <w:tcPr>
                  <w:tcW w:w="2410" w:type="dxa"/>
                  <w:tcBorders>
                    <w:tl2br w:val="nil"/>
                    <w:tr2bl w:val="nil"/>
                  </w:tcBorders>
                  <w:vAlign w:val="center"/>
                </w:tcPr>
                <w:p>
                  <w:pPr>
                    <w:pStyle w:val="18"/>
                    <w:keepNext w:val="0"/>
                    <w:keepLines w:val="0"/>
                    <w:suppressLineNumbers w:val="0"/>
                    <w:bidi w:val="0"/>
                    <w:spacing w:beforeAutospacing="0" w:afterAutospacing="0"/>
                    <w:jc w:val="center"/>
                    <w:rPr>
                      <w:rFonts w:hint="default"/>
                      <w:vertAlign w:val="baseline"/>
                      <w:lang w:val="en-US" w:eastAsia="zh-CN"/>
                    </w:rPr>
                  </w:pPr>
                  <w:r>
                    <w:rPr>
                      <w:rFonts w:hint="eastAsia"/>
                      <w:color w:val="000000" w:themeColor="text1"/>
                      <w14:textFill>
                        <w14:solidFill>
                          <w14:schemeClr w14:val="tx1"/>
                        </w14:solidFill>
                      </w14:textFill>
                    </w:rPr>
                    <w:t>布袋除尘+</w:t>
                  </w:r>
                  <w:r>
                    <w:rPr>
                      <w:rFonts w:hint="eastAsia"/>
                      <w:color w:val="000000" w:themeColor="text1"/>
                      <w:lang w:val="en-US" w:eastAsia="zh-CN"/>
                      <w14:textFill>
                        <w14:solidFill>
                          <w14:schemeClr w14:val="tx1"/>
                        </w14:solidFill>
                      </w14:textFill>
                    </w:rPr>
                    <w:t>两级</w:t>
                  </w:r>
                  <w:r>
                    <w:rPr>
                      <w:rFonts w:hint="eastAsia"/>
                      <w:color w:val="000000" w:themeColor="text1"/>
                      <w14:textFill>
                        <w14:solidFill>
                          <w14:schemeClr w14:val="tx1"/>
                        </w14:solidFill>
                      </w14:textFill>
                    </w:rPr>
                    <w:t>活性炭吸附+15m高排气筒</w:t>
                  </w:r>
                  <w:r>
                    <w:rPr>
                      <w:rFonts w:hint="eastAsia"/>
                      <w:color w:val="000000" w:themeColor="text1"/>
                      <w:sz w:val="21"/>
                      <w:szCs w:val="21"/>
                      <w14:textFill>
                        <w14:solidFill>
                          <w14:schemeClr w14:val="tx1"/>
                        </w14:solidFill>
                      </w14:textFill>
                    </w:rPr>
                    <w:t>DA0</w:t>
                  </w:r>
                  <w:r>
                    <w:rPr>
                      <w:rFonts w:hint="eastAsia"/>
                      <w:color w:val="000000" w:themeColor="text1"/>
                      <w:sz w:val="21"/>
                      <w:szCs w:val="21"/>
                      <w:lang w:val="en-US" w:eastAsia="zh-CN"/>
                      <w14:textFill>
                        <w14:solidFill>
                          <w14:schemeClr w14:val="tx1"/>
                        </w14:solidFill>
                      </w14:textFill>
                    </w:rPr>
                    <w:t>07</w:t>
                  </w:r>
                  <w:r>
                    <w:rPr>
                      <w:rFonts w:hint="eastAsia"/>
                      <w:color w:val="000000" w:themeColor="text1"/>
                      <w:sz w:val="21"/>
                      <w:szCs w:val="21"/>
                      <w14:textFill>
                        <w14:solidFill>
                          <w14:schemeClr w14:val="tx1"/>
                        </w14:solidFill>
                      </w14:textFill>
                    </w:rPr>
                    <w:t>(原DA0</w:t>
                  </w:r>
                  <w:r>
                    <w:rPr>
                      <w:rFonts w:hint="eastAsia"/>
                      <w:color w:val="000000" w:themeColor="text1"/>
                      <w:sz w:val="21"/>
                      <w:szCs w:val="21"/>
                      <w:lang w:val="en-US" w:eastAsia="zh-CN"/>
                      <w14:textFill>
                        <w14:solidFill>
                          <w14:schemeClr w14:val="tx1"/>
                        </w14:solidFill>
                      </w14:textFill>
                    </w:rPr>
                    <w:t>70</w:t>
                  </w:r>
                  <w:r>
                    <w:rPr>
                      <w:rFonts w:hint="eastAsia"/>
                      <w:color w:val="000000" w:themeColor="text1"/>
                      <w:sz w:val="2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09" w:type="dxa"/>
                  <w:tcBorders>
                    <w:tl2br w:val="nil"/>
                    <w:tr2bl w:val="nil"/>
                  </w:tcBorders>
                  <w:vAlign w:val="center"/>
                </w:tcPr>
                <w:p>
                  <w:pPr>
                    <w:pStyle w:val="18"/>
                    <w:keepNext w:val="0"/>
                    <w:keepLines w:val="0"/>
                    <w:suppressLineNumbers w:val="0"/>
                    <w:bidi w:val="0"/>
                    <w:spacing w:beforeAutospacing="0" w:afterAutospacing="0"/>
                    <w:jc w:val="center"/>
                    <w:rPr>
                      <w:rFonts w:hint="default"/>
                      <w:vertAlign w:val="baseline"/>
                      <w:lang w:val="en-US" w:eastAsia="zh-CN"/>
                    </w:rPr>
                  </w:pPr>
                  <w:r>
                    <w:rPr>
                      <w:rFonts w:hint="eastAsia"/>
                      <w:color w:val="000000" w:themeColor="text1"/>
                      <w14:textFill>
                        <w14:solidFill>
                          <w14:schemeClr w14:val="tx1"/>
                        </w14:solidFill>
                      </w14:textFill>
                    </w:rPr>
                    <w:t>浇注废气</w:t>
                  </w:r>
                  <w:r>
                    <w:rPr>
                      <w:rFonts w:hint="eastAsia"/>
                      <w:color w:val="000000" w:themeColor="text1"/>
                      <w:lang w:eastAsia="zh-CN"/>
                      <w14:textFill>
                        <w14:solidFill>
                          <w14:schemeClr w14:val="tx1"/>
                        </w14:solidFill>
                      </w14:textFill>
                    </w:rPr>
                    <w:t>（FATA倾转式缸盖重力铸造机7线8线）</w:t>
                  </w:r>
                </w:p>
              </w:tc>
              <w:tc>
                <w:tcPr>
                  <w:tcW w:w="2409" w:type="dxa"/>
                  <w:tcBorders>
                    <w:tl2br w:val="nil"/>
                    <w:tr2bl w:val="nil"/>
                  </w:tcBorders>
                  <w:vAlign w:val="center"/>
                </w:tcPr>
                <w:p>
                  <w:pPr>
                    <w:pStyle w:val="18"/>
                    <w:keepNext w:val="0"/>
                    <w:keepLines w:val="0"/>
                    <w:suppressLineNumbers w:val="0"/>
                    <w:bidi w:val="0"/>
                    <w:spacing w:beforeAutospacing="0" w:afterAutospacing="0"/>
                    <w:jc w:val="center"/>
                    <w:rPr>
                      <w:rFonts w:hint="default"/>
                      <w:lang w:val="en-US" w:eastAsia="zh-CN"/>
                    </w:rPr>
                  </w:pPr>
                  <w:r>
                    <w:rPr>
                      <w:rFonts w:hint="eastAsia"/>
                    </w:rPr>
                    <w:t>布袋除尘+</w:t>
                  </w:r>
                  <w:r>
                    <w:rPr>
                      <w:rFonts w:hint="eastAsia"/>
                      <w:color w:val="000000" w:themeColor="text1"/>
                      <w:lang w:val="en-US" w:eastAsia="zh-CN"/>
                      <w14:textFill>
                        <w14:solidFill>
                          <w14:schemeClr w14:val="tx1"/>
                        </w14:solidFill>
                      </w14:textFill>
                    </w:rPr>
                    <w:t>两级</w:t>
                  </w:r>
                  <w:r>
                    <w:rPr>
                      <w:rFonts w:hint="eastAsia"/>
                    </w:rPr>
                    <w:t>活性炭吸附+15m高排气筒(DA0</w:t>
                  </w:r>
                  <w:r>
                    <w:rPr>
                      <w:rFonts w:hint="eastAsia"/>
                      <w:lang w:val="en-US" w:eastAsia="zh-CN"/>
                    </w:rPr>
                    <w:t>77</w:t>
                  </w:r>
                  <w:r>
                    <w:rPr>
                      <w:rFonts w:hint="eastAsia"/>
                    </w:rPr>
                    <w:t>)</w:t>
                  </w:r>
                </w:p>
              </w:tc>
              <w:tc>
                <w:tcPr>
                  <w:tcW w:w="241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vertAlign w:val="baseline"/>
                      <w:lang w:val="en-US" w:eastAsia="zh-CN"/>
                    </w:rPr>
                  </w:pPr>
                  <w:r>
                    <w:rPr>
                      <w:rFonts w:hint="eastAsia"/>
                      <w:color w:val="000000" w:themeColor="text1"/>
                      <w14:textFill>
                        <w14:solidFill>
                          <w14:schemeClr w14:val="tx1"/>
                        </w14:solidFill>
                      </w14:textFill>
                    </w:rPr>
                    <w:t>布袋除尘+</w:t>
                  </w:r>
                  <w:r>
                    <w:rPr>
                      <w:rFonts w:hint="eastAsia"/>
                      <w:color w:val="000000" w:themeColor="text1"/>
                      <w:lang w:val="en-US" w:eastAsia="zh-CN"/>
                      <w14:textFill>
                        <w14:solidFill>
                          <w14:schemeClr w14:val="tx1"/>
                        </w14:solidFill>
                      </w14:textFill>
                    </w:rPr>
                    <w:t>一级</w:t>
                  </w:r>
                  <w:r>
                    <w:rPr>
                      <w:rFonts w:hint="eastAsia"/>
                      <w:color w:val="000000" w:themeColor="text1"/>
                      <w14:textFill>
                        <w14:solidFill>
                          <w14:schemeClr w14:val="tx1"/>
                        </w14:solidFill>
                      </w14:textFill>
                    </w:rPr>
                    <w:t>活性炭吸附+15m高排气筒DA0</w:t>
                  </w:r>
                  <w:r>
                    <w:rPr>
                      <w:rFonts w:hint="eastAsia"/>
                      <w:color w:val="000000" w:themeColor="text1"/>
                      <w:lang w:val="en-US" w:eastAsia="zh-CN"/>
                      <w14:textFill>
                        <w14:solidFill>
                          <w14:schemeClr w14:val="tx1"/>
                        </w14:solidFill>
                      </w14:textFill>
                    </w:rPr>
                    <w:t>14</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原DA077</w:t>
                  </w:r>
                  <w:r>
                    <w:rPr>
                      <w:rFonts w:hint="eastAsia"/>
                      <w:color w:val="000000" w:themeColor="text1"/>
                      <w14:textFill>
                        <w14:solidFill>
                          <w14:schemeClr w14:val="tx1"/>
                        </w14:solidFill>
                      </w14:textFill>
                    </w:rPr>
                    <w:t>）</w:t>
                  </w:r>
                </w:p>
              </w:tc>
              <w:tc>
                <w:tcPr>
                  <w:tcW w:w="241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vertAlign w:val="baseline"/>
                      <w:lang w:val="en-US" w:eastAsia="zh-CN"/>
                    </w:rPr>
                  </w:pPr>
                  <w:r>
                    <w:rPr>
                      <w:rFonts w:hint="eastAsia"/>
                      <w:color w:val="000000" w:themeColor="text1"/>
                      <w14:textFill>
                        <w14:solidFill>
                          <w14:schemeClr w14:val="tx1"/>
                        </w14:solidFill>
                      </w14:textFill>
                    </w:rPr>
                    <w:t>布袋除尘+</w:t>
                  </w:r>
                  <w:r>
                    <w:rPr>
                      <w:rFonts w:hint="eastAsia"/>
                      <w:color w:val="000000" w:themeColor="text1"/>
                      <w:lang w:val="en-US" w:eastAsia="zh-CN"/>
                      <w14:textFill>
                        <w14:solidFill>
                          <w14:schemeClr w14:val="tx1"/>
                        </w14:solidFill>
                      </w14:textFill>
                    </w:rPr>
                    <w:t>两级</w:t>
                  </w:r>
                  <w:r>
                    <w:rPr>
                      <w:rFonts w:hint="eastAsia"/>
                      <w:color w:val="000000" w:themeColor="text1"/>
                      <w14:textFill>
                        <w14:solidFill>
                          <w14:schemeClr w14:val="tx1"/>
                        </w14:solidFill>
                      </w14:textFill>
                    </w:rPr>
                    <w:t>活性炭吸附+15m高排气筒DA0</w:t>
                  </w:r>
                  <w:r>
                    <w:rPr>
                      <w:rFonts w:hint="eastAsia"/>
                      <w:color w:val="000000" w:themeColor="text1"/>
                      <w:lang w:val="en-US" w:eastAsia="zh-CN"/>
                      <w14:textFill>
                        <w14:solidFill>
                          <w14:schemeClr w14:val="tx1"/>
                        </w14:solidFill>
                      </w14:textFill>
                    </w:rPr>
                    <w:t>14</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原DA077</w:t>
                  </w:r>
                  <w:r>
                    <w:rPr>
                      <w:rFonts w:hint="eastAsia"/>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09"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vertAlign w:val="baseline"/>
                      <w:lang w:val="en-US" w:eastAsia="zh-CN"/>
                    </w:rPr>
                  </w:pPr>
                  <w:r>
                    <w:rPr>
                      <w:rFonts w:hint="eastAsia"/>
                      <w:color w:val="000000" w:themeColor="text1"/>
                      <w14:textFill>
                        <w14:solidFill>
                          <w14:schemeClr w14:val="tx1"/>
                        </w14:solidFill>
                      </w14:textFill>
                    </w:rPr>
                    <w:t>浇注废气</w:t>
                  </w:r>
                  <w:r>
                    <w:rPr>
                      <w:rFonts w:hint="eastAsia"/>
                      <w:color w:val="000000" w:themeColor="text1"/>
                      <w:lang w:eastAsia="zh-CN"/>
                      <w14:textFill>
                        <w14:solidFill>
                          <w14:schemeClr w14:val="tx1"/>
                        </w14:solidFill>
                      </w14:textFill>
                    </w:rPr>
                    <w:t>（进气管重力铸造机进气管线、6-7热芯机、1-4壳芯机）</w:t>
                  </w:r>
                </w:p>
              </w:tc>
              <w:tc>
                <w:tcPr>
                  <w:tcW w:w="2409" w:type="dxa"/>
                  <w:tcBorders>
                    <w:tl2br w:val="nil"/>
                    <w:tr2bl w:val="nil"/>
                  </w:tcBorders>
                  <w:vAlign w:val="center"/>
                </w:tcPr>
                <w:p>
                  <w:pPr>
                    <w:pStyle w:val="18"/>
                    <w:keepNext w:val="0"/>
                    <w:keepLines w:val="0"/>
                    <w:suppressLineNumbers w:val="0"/>
                    <w:bidi w:val="0"/>
                    <w:spacing w:beforeAutospacing="0" w:afterAutospacing="0"/>
                    <w:jc w:val="center"/>
                    <w:rPr>
                      <w:rFonts w:hint="default"/>
                      <w:lang w:val="en-US" w:eastAsia="zh-CN"/>
                    </w:rPr>
                  </w:pPr>
                  <w:r>
                    <w:rPr>
                      <w:rFonts w:hint="eastAsia"/>
                    </w:rPr>
                    <w:t>布袋除尘+</w:t>
                  </w:r>
                  <w:r>
                    <w:rPr>
                      <w:rFonts w:hint="eastAsia"/>
                      <w:color w:val="000000" w:themeColor="text1"/>
                      <w:lang w:val="en-US" w:eastAsia="zh-CN"/>
                      <w14:textFill>
                        <w14:solidFill>
                          <w14:schemeClr w14:val="tx1"/>
                        </w14:solidFill>
                      </w14:textFill>
                    </w:rPr>
                    <w:t>两级</w:t>
                  </w:r>
                  <w:r>
                    <w:rPr>
                      <w:rFonts w:hint="eastAsia"/>
                    </w:rPr>
                    <w:t>活性炭吸附棉+15m高排气筒(DA0</w:t>
                  </w:r>
                  <w:r>
                    <w:rPr>
                      <w:rFonts w:hint="eastAsia"/>
                      <w:lang w:val="en-US" w:eastAsia="zh-CN"/>
                    </w:rPr>
                    <w:t>79</w:t>
                  </w:r>
                  <w:r>
                    <w:rPr>
                      <w:rFonts w:hint="eastAsia"/>
                    </w:rPr>
                    <w:t>)</w:t>
                  </w:r>
                </w:p>
              </w:tc>
              <w:tc>
                <w:tcPr>
                  <w:tcW w:w="241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vertAlign w:val="baseline"/>
                      <w:lang w:val="en-US" w:eastAsia="zh-CN"/>
                    </w:rPr>
                  </w:pPr>
                  <w:r>
                    <w:rPr>
                      <w:rFonts w:hint="eastAsia"/>
                      <w:color w:val="000000" w:themeColor="text1"/>
                      <w14:textFill>
                        <w14:solidFill>
                          <w14:schemeClr w14:val="tx1"/>
                        </w14:solidFill>
                      </w14:textFill>
                    </w:rPr>
                    <w:t>布袋除尘+</w:t>
                  </w:r>
                  <w:r>
                    <w:rPr>
                      <w:rFonts w:hint="eastAsia"/>
                      <w:color w:val="000000" w:themeColor="text1"/>
                      <w:lang w:val="en-US" w:eastAsia="zh-CN"/>
                      <w14:textFill>
                        <w14:solidFill>
                          <w14:schemeClr w14:val="tx1"/>
                        </w14:solidFill>
                      </w14:textFill>
                    </w:rPr>
                    <w:t>一级</w:t>
                  </w:r>
                  <w:r>
                    <w:rPr>
                      <w:rFonts w:hint="eastAsia"/>
                      <w:color w:val="000000" w:themeColor="text1"/>
                      <w14:textFill>
                        <w14:solidFill>
                          <w14:schemeClr w14:val="tx1"/>
                        </w14:solidFill>
                      </w14:textFill>
                    </w:rPr>
                    <w:t>活性炭吸附+15m高排气筒DA0</w:t>
                  </w:r>
                  <w:r>
                    <w:rPr>
                      <w:rFonts w:hint="eastAsia"/>
                      <w:color w:val="000000" w:themeColor="text1"/>
                      <w:lang w:val="en-US" w:eastAsia="zh-CN"/>
                      <w14:textFill>
                        <w14:solidFill>
                          <w14:schemeClr w14:val="tx1"/>
                        </w14:solidFill>
                      </w14:textFill>
                    </w:rPr>
                    <w:t>15</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原DA079</w:t>
                  </w:r>
                  <w:r>
                    <w:rPr>
                      <w:rFonts w:hint="eastAsia"/>
                      <w:color w:val="000000" w:themeColor="text1"/>
                      <w14:textFill>
                        <w14:solidFill>
                          <w14:schemeClr w14:val="tx1"/>
                        </w14:solidFill>
                      </w14:textFill>
                    </w:rPr>
                    <w:t>）</w:t>
                  </w:r>
                </w:p>
              </w:tc>
              <w:tc>
                <w:tcPr>
                  <w:tcW w:w="241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vertAlign w:val="baseline"/>
                      <w:lang w:val="en-US" w:eastAsia="zh-CN"/>
                    </w:rPr>
                  </w:pPr>
                  <w:r>
                    <w:rPr>
                      <w:rFonts w:hint="eastAsia"/>
                      <w:color w:val="000000" w:themeColor="text1"/>
                      <w14:textFill>
                        <w14:solidFill>
                          <w14:schemeClr w14:val="tx1"/>
                        </w14:solidFill>
                      </w14:textFill>
                    </w:rPr>
                    <w:t>布袋除尘+</w:t>
                  </w:r>
                  <w:r>
                    <w:rPr>
                      <w:rFonts w:hint="eastAsia"/>
                      <w:color w:val="000000" w:themeColor="text1"/>
                      <w:lang w:val="en-US" w:eastAsia="zh-CN"/>
                      <w14:textFill>
                        <w14:solidFill>
                          <w14:schemeClr w14:val="tx1"/>
                        </w14:solidFill>
                      </w14:textFill>
                    </w:rPr>
                    <w:t>两级</w:t>
                  </w:r>
                  <w:r>
                    <w:rPr>
                      <w:rFonts w:hint="eastAsia"/>
                      <w:color w:val="000000" w:themeColor="text1"/>
                      <w14:textFill>
                        <w14:solidFill>
                          <w14:schemeClr w14:val="tx1"/>
                        </w14:solidFill>
                      </w14:textFill>
                    </w:rPr>
                    <w:t>活性炭吸附+15m高排气筒DA0</w:t>
                  </w:r>
                  <w:r>
                    <w:rPr>
                      <w:rFonts w:hint="eastAsia"/>
                      <w:color w:val="000000" w:themeColor="text1"/>
                      <w:lang w:val="en-US" w:eastAsia="zh-CN"/>
                      <w14:textFill>
                        <w14:solidFill>
                          <w14:schemeClr w14:val="tx1"/>
                        </w14:solidFill>
                      </w14:textFill>
                    </w:rPr>
                    <w:t>15</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原DA079</w:t>
                  </w:r>
                  <w:r>
                    <w:rPr>
                      <w:rFonts w:hint="eastAsia"/>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09"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0"/>
                      <w:vertAlign w:val="baseline"/>
                      <w:lang w:val="en-US" w:eastAsia="zh-CN" w:bidi="ar-SA"/>
                    </w:rPr>
                  </w:pPr>
                  <w:r>
                    <w:rPr>
                      <w:rFonts w:hint="default"/>
                      <w:vertAlign w:val="baseline"/>
                      <w:lang w:val="en-US" w:eastAsia="zh-CN"/>
                    </w:rPr>
                    <w:t>浇注</w:t>
                  </w:r>
                  <w:r>
                    <w:rPr>
                      <w:rFonts w:hint="eastAsia"/>
                      <w:vertAlign w:val="baseline"/>
                      <w:lang w:val="en-US" w:eastAsia="zh-CN"/>
                    </w:rPr>
                    <w:t>废气（</w:t>
                  </w:r>
                  <w:r>
                    <w:rPr>
                      <w:rFonts w:hint="eastAsia"/>
                      <w:color w:val="000000" w:themeColor="text1"/>
                      <w:highlight w:val="none"/>
                      <w:lang w:eastAsia="zh-CN"/>
                      <w14:textFill>
                        <w14:solidFill>
                          <w14:schemeClr w14:val="tx1"/>
                        </w14:solidFill>
                      </w14:textFill>
                    </w:rPr>
                    <w:t>FATA缸盖重力铸造机10线、11线</w:t>
                  </w:r>
                  <w:r>
                    <w:rPr>
                      <w:rFonts w:hint="eastAsia"/>
                      <w:vertAlign w:val="baseline"/>
                      <w:lang w:val="en-US" w:eastAsia="zh-CN"/>
                    </w:rPr>
                    <w:t>）烦人</w:t>
                  </w:r>
                </w:p>
              </w:tc>
              <w:tc>
                <w:tcPr>
                  <w:tcW w:w="2409"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kern w:val="2"/>
                      <w:sz w:val="21"/>
                      <w:szCs w:val="20"/>
                      <w:vertAlign w:val="baseline"/>
                      <w:lang w:val="en-US" w:eastAsia="zh-CN" w:bidi="ar-SA"/>
                    </w:rPr>
                  </w:pPr>
                  <w:r>
                    <w:rPr>
                      <w:rFonts w:hint="eastAsia"/>
                    </w:rPr>
                    <w:t>布袋除尘+</w:t>
                  </w:r>
                  <w:r>
                    <w:rPr>
                      <w:rFonts w:hint="eastAsia"/>
                      <w:color w:val="000000" w:themeColor="text1"/>
                      <w:lang w:val="en-US" w:eastAsia="zh-CN"/>
                      <w14:textFill>
                        <w14:solidFill>
                          <w14:schemeClr w14:val="tx1"/>
                        </w14:solidFill>
                      </w14:textFill>
                    </w:rPr>
                    <w:t>两级</w:t>
                  </w:r>
                  <w:r>
                    <w:rPr>
                      <w:rFonts w:hint="eastAsia"/>
                    </w:rPr>
                    <w:t>活性炭吸附+15m高排气筒(DA0</w:t>
                  </w:r>
                  <w:r>
                    <w:rPr>
                      <w:rFonts w:hint="eastAsia"/>
                      <w:lang w:val="en-US" w:eastAsia="zh-CN"/>
                    </w:rPr>
                    <w:t>80</w:t>
                  </w:r>
                  <w:r>
                    <w:rPr>
                      <w:rFonts w:hint="eastAsia"/>
                    </w:rPr>
                    <w:t>)</w:t>
                  </w:r>
                </w:p>
              </w:tc>
              <w:tc>
                <w:tcPr>
                  <w:tcW w:w="241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布袋除尘+</w:t>
                  </w:r>
                  <w:r>
                    <w:rPr>
                      <w:rFonts w:hint="eastAsia"/>
                      <w:color w:val="000000" w:themeColor="text1"/>
                      <w:lang w:val="en-US" w:eastAsia="zh-CN"/>
                      <w14:textFill>
                        <w14:solidFill>
                          <w14:schemeClr w14:val="tx1"/>
                        </w14:solidFill>
                      </w14:textFill>
                    </w:rPr>
                    <w:t>一级</w:t>
                  </w:r>
                  <w:r>
                    <w:rPr>
                      <w:rFonts w:hint="eastAsia"/>
                      <w:color w:val="000000" w:themeColor="text1"/>
                      <w14:textFill>
                        <w14:solidFill>
                          <w14:schemeClr w14:val="tx1"/>
                        </w14:solidFill>
                      </w14:textFill>
                    </w:rPr>
                    <w:t>活性炭吸附+15m高排气筒DA0</w:t>
                  </w:r>
                  <w:r>
                    <w:rPr>
                      <w:rFonts w:hint="eastAsia"/>
                      <w:color w:val="000000" w:themeColor="text1"/>
                      <w:lang w:val="en-US" w:eastAsia="zh-CN"/>
                      <w14:textFill>
                        <w14:solidFill>
                          <w14:schemeClr w14:val="tx1"/>
                        </w14:solidFill>
                      </w14:textFill>
                    </w:rPr>
                    <w:t>15</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原</w:t>
                  </w:r>
                  <w:r>
                    <w:rPr>
                      <w:rFonts w:hint="eastAsia"/>
                    </w:rPr>
                    <w:t>DA0</w:t>
                  </w:r>
                  <w:r>
                    <w:rPr>
                      <w:rFonts w:hint="eastAsia"/>
                      <w:lang w:val="en-US" w:eastAsia="zh-CN"/>
                    </w:rPr>
                    <w:t>80</w:t>
                  </w:r>
                  <w:r>
                    <w:rPr>
                      <w:rFonts w:hint="eastAsia"/>
                      <w:color w:val="000000" w:themeColor="text1"/>
                      <w14:textFill>
                        <w14:solidFill>
                          <w14:schemeClr w14:val="tx1"/>
                        </w14:solidFill>
                      </w14:textFill>
                    </w:rPr>
                    <w:t>）</w:t>
                  </w:r>
                </w:p>
              </w:tc>
              <w:tc>
                <w:tcPr>
                  <w:tcW w:w="241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布袋除尘+</w:t>
                  </w:r>
                  <w:r>
                    <w:rPr>
                      <w:rFonts w:hint="eastAsia"/>
                      <w:color w:val="000000" w:themeColor="text1"/>
                      <w:lang w:val="en-US" w:eastAsia="zh-CN"/>
                      <w14:textFill>
                        <w14:solidFill>
                          <w14:schemeClr w14:val="tx1"/>
                        </w14:solidFill>
                      </w14:textFill>
                    </w:rPr>
                    <w:t>两级</w:t>
                  </w:r>
                  <w:r>
                    <w:rPr>
                      <w:rFonts w:hint="eastAsia"/>
                      <w:color w:val="000000" w:themeColor="text1"/>
                      <w14:textFill>
                        <w14:solidFill>
                          <w14:schemeClr w14:val="tx1"/>
                        </w14:solidFill>
                      </w14:textFill>
                    </w:rPr>
                    <w:t>活性炭吸附+15m高排气筒DA0</w:t>
                  </w:r>
                  <w:r>
                    <w:rPr>
                      <w:rFonts w:hint="eastAsia"/>
                      <w:color w:val="000000" w:themeColor="text1"/>
                      <w:lang w:val="en-US" w:eastAsia="zh-CN"/>
                      <w14:textFill>
                        <w14:solidFill>
                          <w14:schemeClr w14:val="tx1"/>
                        </w14:solidFill>
                      </w14:textFill>
                    </w:rPr>
                    <w:t>12</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原DA080</w:t>
                  </w:r>
                  <w:r>
                    <w:rPr>
                      <w:rFonts w:hint="eastAsia"/>
                      <w:color w:val="000000" w:themeColor="text1"/>
                      <w14:textFill>
                        <w14:solidFill>
                          <w14:schemeClr w14:val="tx1"/>
                        </w14:solidFill>
                      </w14:textFill>
                    </w:rPr>
                    <w:t>）</w:t>
                  </w:r>
                </w:p>
              </w:tc>
            </w:tr>
          </w:tbl>
          <w:p>
            <w:pPr>
              <w:keepNext w:val="0"/>
              <w:keepLines w:val="0"/>
              <w:suppressLineNumbers w:val="0"/>
              <w:bidi w:val="0"/>
              <w:spacing w:beforeAutospacing="0" w:afterAutospacing="0"/>
              <w:rPr>
                <w:rFonts w:hint="default"/>
                <w:b/>
                <w:bCs/>
                <w:color w:val="000000" w:themeColor="text1"/>
                <w:sz w:val="28"/>
                <w:szCs w:val="28"/>
                <w:highlight w:val="none"/>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芜湖永达科技有限公司</w:t>
            </w:r>
            <w:r>
              <w:rPr>
                <w:rFonts w:hint="eastAsia"/>
                <w:color w:val="000000" w:themeColor="text1"/>
                <w:lang w:val="en-US" w:eastAsia="zh-CN"/>
                <w14:textFill>
                  <w14:solidFill>
                    <w14:schemeClr w14:val="tx1"/>
                  </w14:solidFill>
                </w14:textFill>
              </w:rPr>
              <w:t>对全厂环保设施进行排查，对现有已建与前期环评要求建设环境保护设施不一致的环境保护设施进行整改，并于2024年6月委托安徽靖风环境检测有限公司对整改后集成缸盖技术改造项目</w:t>
            </w:r>
            <w:bookmarkStart w:id="3" w:name="_GoBack"/>
            <w:bookmarkEnd w:id="3"/>
            <w:r>
              <w:rPr>
                <w:rFonts w:hint="eastAsia"/>
                <w:color w:val="000000" w:themeColor="text1"/>
                <w:lang w:val="en-US" w:eastAsia="zh-CN"/>
                <w14:textFill>
                  <w14:solidFill>
                    <w14:schemeClr w14:val="tx1"/>
                  </w14:solidFill>
                </w14:textFill>
              </w:rPr>
              <w:t>进行竣工环境保护验收检测。</w:t>
            </w:r>
          </w:p>
          <w:p>
            <w:pPr>
              <w:keepNext w:val="0"/>
              <w:keepLines w:val="0"/>
              <w:suppressLineNumbers w:val="0"/>
              <w:bidi w:val="0"/>
              <w:spacing w:beforeAutospacing="0" w:afterAutospacing="0"/>
              <w:ind w:left="0" w:leftChars="0" w:firstLine="0" w:firstLineChars="0"/>
              <w:rPr>
                <w:rFonts w:hint="default"/>
                <w:b/>
                <w:bCs/>
                <w:color w:val="000000" w:themeColor="text1"/>
                <w:sz w:val="28"/>
                <w:szCs w:val="28"/>
                <w:highlight w:val="none"/>
                <w:lang w:val="en-US" w:eastAsia="zh-CN"/>
                <w14:textFill>
                  <w14:solidFill>
                    <w14:schemeClr w14:val="tx1"/>
                  </w14:solidFill>
                </w14:textFill>
              </w:rPr>
            </w:pPr>
            <w:r>
              <w:rPr>
                <w:rFonts w:hint="default"/>
                <w:b/>
                <w:bCs/>
                <w:color w:val="000000" w:themeColor="text1"/>
                <w:sz w:val="28"/>
                <w:szCs w:val="28"/>
                <w:highlight w:val="none"/>
                <w:lang w:val="en-US" w:eastAsia="zh-CN"/>
                <w14:textFill>
                  <w14:solidFill>
                    <w14:schemeClr w14:val="tx1"/>
                  </w14:solidFill>
                </w14:textFill>
              </w:rPr>
              <w:t>项目概况</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项目名称：</w:t>
            </w:r>
            <w:r>
              <w:rPr>
                <w:rFonts w:hint="eastAsia"/>
                <w:color w:val="000000" w:themeColor="text1"/>
                <w:highlight w:val="none"/>
                <w:lang w:val="en-US" w:eastAsia="zh-CN"/>
                <w14:textFill>
                  <w14:solidFill>
                    <w14:schemeClr w14:val="tx1"/>
                  </w14:solidFill>
                </w14:textFill>
              </w:rPr>
              <w:t>集成缸盖技术改造项目</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建设单位：</w:t>
            </w:r>
            <w:r>
              <w:rPr>
                <w:rFonts w:hint="eastAsia" w:cs="Times New Roman"/>
                <w:color w:val="000000" w:themeColor="text1"/>
                <w:sz w:val="24"/>
                <w:szCs w:val="24"/>
                <w:highlight w:val="none"/>
                <w:lang w:eastAsia="zh-CN"/>
                <w14:textFill>
                  <w14:solidFill>
                    <w14:schemeClr w14:val="tx1"/>
                  </w14:solidFill>
                </w14:textFill>
              </w:rPr>
              <w:t>芜湖永达科技有限公司</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项目性质：</w:t>
            </w:r>
            <w:r>
              <w:rPr>
                <w:rFonts w:hint="eastAsia"/>
                <w:color w:val="000000" w:themeColor="text1"/>
                <w:highlight w:val="none"/>
                <w:lang w:val="en-US" w:eastAsia="zh-CN"/>
                <w14:textFill>
                  <w14:solidFill>
                    <w14:schemeClr w14:val="tx1"/>
                  </w14:solidFill>
                </w14:textFill>
              </w:rPr>
              <w:t>改</w:t>
            </w:r>
            <w:r>
              <w:rPr>
                <w:rFonts w:hint="default"/>
                <w:color w:val="000000" w:themeColor="text1"/>
                <w:highlight w:val="none"/>
                <w:lang w:val="en-US" w:eastAsia="zh-CN"/>
                <w14:textFill>
                  <w14:solidFill>
                    <w14:schemeClr w14:val="tx1"/>
                  </w14:solidFill>
                </w14:textFill>
              </w:rPr>
              <w:t>建</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投资总额：5546万元</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建设地点：芜湖经济技术开发区长江北路250号；</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立项情况：芜湖经济技术开发区管理委员会于2022年7月13日以开备[2022]134号对该项目进行了备案。</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环评情况：</w:t>
            </w:r>
            <w:r>
              <w:rPr>
                <w:rFonts w:hint="eastAsia" w:cs="Times New Roman"/>
                <w:color w:val="000000" w:themeColor="text1"/>
                <w:sz w:val="24"/>
                <w:szCs w:val="24"/>
                <w:highlight w:val="none"/>
                <w:lang w:eastAsia="zh-CN"/>
                <w14:textFill>
                  <w14:solidFill>
                    <w14:schemeClr w14:val="tx1"/>
                  </w14:solidFill>
                </w14:textFill>
              </w:rPr>
              <w:t>芜湖永达科技有限公司</w:t>
            </w:r>
            <w:r>
              <w:rPr>
                <w:rFonts w:hint="default"/>
                <w:color w:val="000000" w:themeColor="text1"/>
                <w:highlight w:val="none"/>
                <w:lang w:val="en-US" w:eastAsia="zh-CN"/>
                <w14:textFill>
                  <w14:solidFill>
                    <w14:schemeClr w14:val="tx1"/>
                  </w14:solidFill>
                </w14:textFill>
              </w:rPr>
              <w:t>于202</w:t>
            </w:r>
            <w:r>
              <w:rPr>
                <w:rFonts w:hint="eastAsia"/>
                <w:color w:val="000000" w:themeColor="text1"/>
                <w:highlight w:val="none"/>
                <w:lang w:val="en-US" w:eastAsia="zh-CN"/>
                <w14:textFill>
                  <w14:solidFill>
                    <w14:schemeClr w14:val="tx1"/>
                  </w14:solidFill>
                </w14:textFill>
              </w:rPr>
              <w:t>3</w:t>
            </w:r>
            <w:r>
              <w:rPr>
                <w:rFonts w:hint="default"/>
                <w:color w:val="000000" w:themeColor="text1"/>
                <w:highlight w:val="none"/>
                <w:lang w:val="en-US" w:eastAsia="zh-CN"/>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3</w:t>
            </w:r>
            <w:r>
              <w:rPr>
                <w:rFonts w:hint="default"/>
                <w:color w:val="000000" w:themeColor="text1"/>
                <w:highlight w:val="none"/>
                <w:lang w:val="en-US" w:eastAsia="zh-CN"/>
                <w14:textFill>
                  <w14:solidFill>
                    <w14:schemeClr w14:val="tx1"/>
                  </w14:solidFill>
                </w14:textFill>
              </w:rPr>
              <w:t>月委托芜湖民宇环境科技有限公司编制《</w:t>
            </w:r>
            <w:r>
              <w:rPr>
                <w:rFonts w:hint="eastAsia"/>
                <w:color w:val="000000" w:themeColor="text1"/>
                <w:highlight w:val="none"/>
                <w:lang w:val="en-US" w:eastAsia="zh-CN"/>
                <w14:textFill>
                  <w14:solidFill>
                    <w14:schemeClr w14:val="tx1"/>
                  </w14:solidFill>
                </w14:textFill>
              </w:rPr>
              <w:t>芜湖永达科技有限公司集成缸盖技术改造项目</w:t>
            </w:r>
            <w:r>
              <w:rPr>
                <w:rFonts w:hint="default"/>
                <w:color w:val="000000" w:themeColor="text1"/>
                <w:highlight w:val="none"/>
                <w:lang w:val="en-US" w:eastAsia="zh-CN"/>
                <w14:textFill>
                  <w14:solidFill>
                    <w14:schemeClr w14:val="tx1"/>
                  </w14:solidFill>
                </w14:textFill>
              </w:rPr>
              <w:t>环境影响报告表》，并于202</w:t>
            </w:r>
            <w:r>
              <w:rPr>
                <w:rFonts w:hint="eastAsia"/>
                <w:color w:val="000000" w:themeColor="text1"/>
                <w:highlight w:val="none"/>
                <w:lang w:val="en-US" w:eastAsia="zh-CN"/>
                <w14:textFill>
                  <w14:solidFill>
                    <w14:schemeClr w14:val="tx1"/>
                  </w14:solidFill>
                </w14:textFill>
              </w:rPr>
              <w:t>3</w:t>
            </w:r>
            <w:r>
              <w:rPr>
                <w:rFonts w:hint="default"/>
                <w:color w:val="000000" w:themeColor="text1"/>
                <w:highlight w:val="none"/>
                <w:lang w:val="en-US" w:eastAsia="zh-CN"/>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4</w:t>
            </w:r>
            <w:r>
              <w:rPr>
                <w:rFonts w:hint="default"/>
                <w:color w:val="000000" w:themeColor="text1"/>
                <w:highlight w:val="none"/>
                <w:lang w:val="en-US" w:eastAsia="zh-CN"/>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11</w:t>
            </w:r>
            <w:r>
              <w:rPr>
                <w:rFonts w:hint="default"/>
                <w:color w:val="000000" w:themeColor="text1"/>
                <w:highlight w:val="none"/>
                <w:lang w:val="en-US" w:eastAsia="zh-CN"/>
                <w14:textFill>
                  <w14:solidFill>
                    <w14:schemeClr w14:val="tx1"/>
                  </w14:solidFill>
                </w14:textFill>
              </w:rPr>
              <w:t>日</w:t>
            </w:r>
            <w:r>
              <w:rPr>
                <w:rFonts w:hint="eastAsia"/>
                <w:color w:val="000000" w:themeColor="text1"/>
                <w:highlight w:val="none"/>
                <w:lang w:val="en-US" w:eastAsia="zh-CN"/>
                <w14:textFill>
                  <w14:solidFill>
                    <w14:schemeClr w14:val="tx1"/>
                  </w14:solidFill>
                </w14:textFill>
              </w:rPr>
              <w:t>取得中国(安徽)自由贸易试验区芜湖片区行政审批局的批复：“</w:t>
            </w:r>
            <w:r>
              <w:rPr>
                <w:rFonts w:hint="default"/>
                <w:color w:val="000000" w:themeColor="text1"/>
                <w:highlight w:val="none"/>
                <w:lang w:val="en-US" w:eastAsia="zh-CN"/>
                <w14:textFill>
                  <w14:solidFill>
                    <w14:schemeClr w14:val="tx1"/>
                  </w14:solidFill>
                </w14:textFill>
              </w:rPr>
              <w:t>关于芜湖永达科技有限公司集成缸盖技术改造项目环境影响报告表审批意见的函</w:t>
            </w:r>
            <w:r>
              <w:rPr>
                <w:rFonts w:hint="eastAsia"/>
                <w:color w:val="000000" w:themeColor="text1"/>
                <w:highlight w:val="none"/>
                <w:lang w:val="en-US" w:eastAsia="zh-CN"/>
                <w14:textFill>
                  <w14:solidFill>
                    <w14:schemeClr w14:val="tx1"/>
                  </w14:solidFill>
                </w14:textFill>
              </w:rPr>
              <w:t>”</w:t>
            </w:r>
            <w:r>
              <w:rPr>
                <w:rFonts w:hint="default"/>
                <w:color w:val="000000" w:themeColor="text1"/>
                <w:highlight w:val="none"/>
                <w:lang w:val="en-US" w:eastAsia="zh-CN"/>
                <w14:textFill>
                  <w14:solidFill>
                    <w14:schemeClr w14:val="tx1"/>
                  </w14:solidFill>
                </w14:textFill>
              </w:rPr>
              <w:t>（芜自贸环审〔2023〕23号）。</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现有工程已于2020年08月27日取得排污许可证，证书编号：9134020074307211X2002U，有效期限：自2020年08月27日至2023年08月26日止；2023年12月建设单位对现有项目的排污许可证进行变更，于2023年12月1日取得排污许可证，证书编号：9134020074307211X2003Q，有效期限：自2023年12月01日至2028年11月30日止。</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建设规模：项目占地面积约</w:t>
            </w:r>
            <w:r>
              <w:rPr>
                <w:rFonts w:hint="eastAsia"/>
                <w:color w:val="000000" w:themeColor="text1"/>
                <w:kern w:val="0"/>
                <w:sz w:val="24"/>
                <w:highlight w:val="none"/>
                <w:lang w:val="en-US" w:eastAsia="zh-CN"/>
                <w14:textFill>
                  <w14:solidFill>
                    <w14:schemeClr w14:val="tx1"/>
                  </w14:solidFill>
                </w14:textFill>
              </w:rPr>
              <w:t>1700</w:t>
            </w:r>
            <w:r>
              <w:rPr>
                <w:rFonts w:hint="default"/>
                <w:color w:val="000000" w:themeColor="text1"/>
                <w:highlight w:val="none"/>
                <w:lang w:val="en-US" w:eastAsia="zh-CN"/>
                <w14:textFill>
                  <w14:solidFill>
                    <w14:schemeClr w14:val="tx1"/>
                  </w14:solidFill>
                </w14:textFill>
              </w:rPr>
              <w:t>平方米。</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芜湖市生态环境局2024年5月26日调查发现</w:t>
            </w:r>
            <w:r>
              <w:rPr>
                <w:rFonts w:hint="default"/>
                <w:b/>
                <w:bCs/>
                <w:color w:val="000000" w:themeColor="text1"/>
                <w:lang w:val="en-US" w:eastAsia="zh-CN"/>
                <w14:textFill>
                  <w14:solidFill>
                    <w14:schemeClr w14:val="tx1"/>
                  </w14:solidFill>
                </w14:textFill>
              </w:rPr>
              <w:t>芜湖永达科技有限公司</w:t>
            </w:r>
            <w:r>
              <w:rPr>
                <w:rFonts w:hint="eastAsia"/>
                <w:b/>
                <w:bCs/>
                <w:color w:val="000000" w:themeColor="text1"/>
                <w:lang w:val="en-US" w:eastAsia="zh-CN"/>
                <w14:textFill>
                  <w14:solidFill>
                    <w14:schemeClr w14:val="tx1"/>
                  </w14:solidFill>
                </w14:textFill>
              </w:rPr>
              <w:t>未按照集成缸盖技术改造项目环境影响报告表及其审批意见要求建设环境保护设施，实际建设的环境保护设施与验收相关材料中记载的也不一致</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芜湖永达科技有限公司</w:t>
            </w:r>
            <w:r>
              <w:rPr>
                <w:rFonts w:hint="eastAsia"/>
                <w:color w:val="000000" w:themeColor="text1"/>
                <w:highlight w:val="none"/>
                <w:lang w:val="en-US" w:eastAsia="zh-CN"/>
                <w14:textFill>
                  <w14:solidFill>
                    <w14:schemeClr w14:val="tx1"/>
                  </w14:solidFill>
                </w14:textFill>
              </w:rPr>
              <w:t>针对以上问题，对全厂</w:t>
            </w:r>
            <w:r>
              <w:rPr>
                <w:rFonts w:hint="eastAsia"/>
                <w:color w:val="000000" w:themeColor="text1"/>
                <w:lang w:val="en-US" w:eastAsia="zh-CN"/>
                <w14:textFill>
                  <w14:solidFill>
                    <w14:schemeClr w14:val="tx1"/>
                  </w14:solidFill>
                </w14:textFill>
              </w:rPr>
              <w:t>现有已建环境保护设施进行核查，对已建“不符合集成缸盖技术改造项目环境影响报告表及其审批意见要求以及与前期验收相关材料中记载的不一致”环境保护设施进行整改，并组织进行</w:t>
            </w:r>
            <w:r>
              <w:rPr>
                <w:rFonts w:hint="eastAsia"/>
                <w:b/>
                <w:bCs/>
                <w:color w:val="000000" w:themeColor="text1"/>
                <w:lang w:val="en-US" w:eastAsia="zh-CN"/>
                <w14:textFill>
                  <w14:solidFill>
                    <w14:schemeClr w14:val="tx1"/>
                  </w14:solidFill>
                </w14:textFill>
              </w:rPr>
              <w:t>本次改建项目重新验收</w:t>
            </w:r>
            <w:r>
              <w:rPr>
                <w:rFonts w:hint="eastAsia"/>
                <w:color w:val="000000" w:themeColor="text1"/>
                <w:lang w:val="en-US" w:eastAsia="zh-CN"/>
                <w14:textFill>
                  <w14:solidFill>
                    <w14:schemeClr w14:val="tx1"/>
                  </w14:solidFill>
                </w14:textFill>
              </w:rPr>
              <w:t>。</w:t>
            </w:r>
            <w:r>
              <w:rPr>
                <w:rFonts w:hint="default"/>
                <w:color w:val="000000" w:themeColor="text1"/>
                <w:highlight w:val="none"/>
                <w:lang w:val="en-US" w:eastAsia="zh-CN"/>
                <w14:textFill>
                  <w14:solidFill>
                    <w14:schemeClr w14:val="tx1"/>
                  </w14:solidFill>
                </w14:textFill>
              </w:rPr>
              <w:t>根据《建设项目竣工环境保护验收暂行办法》国环规环评[2017]4号和生态环境部公告（2018年第9号）、《建设项目竣工环境保护验收技术指南污染影响类》的规定和要求，</w:t>
            </w:r>
            <w:r>
              <w:rPr>
                <w:rFonts w:hint="eastAsia" w:cs="Times New Roman"/>
                <w:color w:val="000000" w:themeColor="text1"/>
                <w:sz w:val="24"/>
                <w:szCs w:val="24"/>
                <w:highlight w:val="none"/>
                <w:lang w:eastAsia="zh-CN"/>
                <w14:textFill>
                  <w14:solidFill>
                    <w14:schemeClr w14:val="tx1"/>
                  </w14:solidFill>
                </w14:textFill>
              </w:rPr>
              <w:t>芜湖永达科技有限公司</w:t>
            </w:r>
            <w:r>
              <w:rPr>
                <w:rFonts w:hint="default"/>
                <w:color w:val="000000" w:themeColor="text1"/>
                <w:highlight w:val="none"/>
                <w:lang w:val="en-US" w:eastAsia="zh-CN"/>
                <w14:textFill>
                  <w14:solidFill>
                    <w14:schemeClr w14:val="tx1"/>
                  </w14:solidFill>
                </w14:textFill>
              </w:rPr>
              <w:t>于202</w:t>
            </w:r>
            <w:r>
              <w:rPr>
                <w:rFonts w:hint="eastAsia"/>
                <w:color w:val="000000" w:themeColor="text1"/>
                <w:highlight w:val="none"/>
                <w:lang w:val="en-US" w:eastAsia="zh-CN"/>
                <w14:textFill>
                  <w14:solidFill>
                    <w14:schemeClr w14:val="tx1"/>
                  </w14:solidFill>
                </w14:textFill>
              </w:rPr>
              <w:t>4</w:t>
            </w:r>
            <w:r>
              <w:rPr>
                <w:rFonts w:hint="default"/>
                <w:color w:val="000000" w:themeColor="text1"/>
                <w:highlight w:val="none"/>
                <w:lang w:val="en-US" w:eastAsia="zh-CN"/>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6</w:t>
            </w:r>
            <w:r>
              <w:rPr>
                <w:rFonts w:hint="default"/>
                <w:color w:val="000000" w:themeColor="text1"/>
                <w:highlight w:val="none"/>
                <w:lang w:val="en-US" w:eastAsia="zh-CN"/>
                <w14:textFill>
                  <w14:solidFill>
                    <w14:schemeClr w14:val="tx1"/>
                  </w14:solidFill>
                </w14:textFill>
              </w:rPr>
              <w:t>月委托</w:t>
            </w:r>
            <w:r>
              <w:rPr>
                <w:rFonts w:hint="eastAsia"/>
                <w:color w:val="000000" w:themeColor="text1"/>
                <w:lang w:val="en-US" w:eastAsia="zh-CN"/>
                <w14:textFill>
                  <w14:solidFill>
                    <w14:schemeClr w14:val="tx1"/>
                  </w14:solidFill>
                </w14:textFill>
              </w:rPr>
              <w:t>安徽靖风环境检测有限公司</w:t>
            </w:r>
            <w:r>
              <w:rPr>
                <w:rFonts w:hint="default"/>
                <w:color w:val="000000" w:themeColor="text1"/>
                <w:highlight w:val="none"/>
                <w:lang w:val="en-US" w:eastAsia="zh-CN"/>
                <w14:textFill>
                  <w14:solidFill>
                    <w14:schemeClr w14:val="tx1"/>
                  </w14:solidFill>
                </w14:textFill>
              </w:rPr>
              <w:t>对本项目进行竣工环境保护验收检测，接受委托后，</w:t>
            </w:r>
            <w:r>
              <w:rPr>
                <w:rFonts w:hint="eastAsia"/>
                <w:color w:val="000000" w:themeColor="text1"/>
                <w:lang w:val="en-US" w:eastAsia="zh-CN"/>
                <w14:textFill>
                  <w14:solidFill>
                    <w14:schemeClr w14:val="tx1"/>
                  </w14:solidFill>
                </w14:textFill>
              </w:rPr>
              <w:t>安徽靖风环境检测有限公司</w:t>
            </w:r>
            <w:r>
              <w:rPr>
                <w:rFonts w:hint="default"/>
                <w:color w:val="000000" w:themeColor="text1"/>
                <w:highlight w:val="none"/>
                <w:lang w:val="en-US" w:eastAsia="zh-CN"/>
                <w14:textFill>
                  <w14:solidFill>
                    <w14:schemeClr w14:val="tx1"/>
                  </w14:solidFill>
                </w14:textFill>
              </w:rPr>
              <w:t>组织专业技术人员前往该项目进行现场勘查。根据国家相关文件的要求和规定，以及建设单位提供的有关资料，在现场勘查、了解和收集项目相关资料的基础上编制了该项目竣工验收监测方案，并于202</w:t>
            </w:r>
            <w:r>
              <w:rPr>
                <w:rFonts w:hint="eastAsia"/>
                <w:color w:val="000000" w:themeColor="text1"/>
                <w:highlight w:val="none"/>
                <w:lang w:val="en-US" w:eastAsia="zh-CN"/>
                <w14:textFill>
                  <w14:solidFill>
                    <w14:schemeClr w14:val="tx1"/>
                  </w14:solidFill>
                </w14:textFill>
              </w:rPr>
              <w:t>4</w:t>
            </w:r>
            <w:r>
              <w:rPr>
                <w:rFonts w:hint="default"/>
                <w:color w:val="000000" w:themeColor="text1"/>
                <w:highlight w:val="none"/>
                <w:lang w:val="en-US" w:eastAsia="zh-CN"/>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6</w:t>
            </w:r>
            <w:r>
              <w:rPr>
                <w:rFonts w:hint="default"/>
                <w:color w:val="000000" w:themeColor="text1"/>
                <w:highlight w:val="none"/>
                <w:lang w:val="en-US" w:eastAsia="zh-CN"/>
                <w14:textFill>
                  <w14:solidFill>
                    <w14:schemeClr w14:val="tx1"/>
                  </w14:solidFill>
                </w14:textFill>
              </w:rPr>
              <w:t>月组织技术人员进行了该项目竣工环境保护验收的监测工作，根据现场调查和监测结果编制了验收监测报告。</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验收范围：</w:t>
            </w:r>
            <w:r>
              <w:rPr>
                <w:rFonts w:hint="eastAsia"/>
                <w:color w:val="000000" w:themeColor="text1"/>
                <w:highlight w:val="none"/>
                <w:lang w:val="en-US" w:eastAsia="zh-CN"/>
                <w14:textFill>
                  <w14:solidFill>
                    <w14:schemeClr w14:val="tx1"/>
                  </w14:solidFill>
                </w14:textFill>
              </w:rPr>
              <w:t>整体验收</w:t>
            </w:r>
            <w:r>
              <w:rPr>
                <w:rFonts w:hint="default"/>
                <w:color w:val="000000" w:themeColor="text1"/>
                <w:highlight w:val="none"/>
                <w:lang w:val="en-US" w:eastAsia="zh-CN"/>
                <w14:textFill>
                  <w14:solidFill>
                    <w14:schemeClr w14:val="tx1"/>
                  </w14:solidFill>
                </w14:textFill>
              </w:rPr>
              <w:t>。</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验收规模：缸盖12204吨，缸体3118吨，进气管410吨，压铸件768吨。</w:t>
            </w:r>
          </w:p>
          <w:p>
            <w:pPr>
              <w:keepNext w:val="0"/>
              <w:keepLines w:val="0"/>
              <w:suppressLineNumbers w:val="0"/>
              <w:bidi w:val="0"/>
              <w:spacing w:beforeAutospacing="0" w:afterAutospacing="0"/>
              <w:ind w:left="0" w:leftChars="0" w:firstLine="0" w:firstLineChars="0"/>
              <w:rPr>
                <w:rFonts w:hint="default"/>
                <w:b/>
                <w:bCs/>
                <w:color w:val="000000" w:themeColor="text1"/>
                <w:sz w:val="28"/>
                <w:szCs w:val="28"/>
                <w:highlight w:val="none"/>
                <w:lang w:val="en-US" w:eastAsia="zh-CN"/>
                <w14:textFill>
                  <w14:solidFill>
                    <w14:schemeClr w14:val="tx1"/>
                  </w14:solidFill>
                </w14:textFill>
              </w:rPr>
            </w:pPr>
            <w:r>
              <w:rPr>
                <w:rFonts w:hint="default"/>
                <w:b/>
                <w:bCs/>
                <w:color w:val="000000" w:themeColor="text1"/>
                <w:sz w:val="28"/>
                <w:szCs w:val="28"/>
                <w:highlight w:val="none"/>
                <w:lang w:val="en-US" w:eastAsia="zh-CN"/>
                <w14:textFill>
                  <w14:solidFill>
                    <w14:schemeClr w14:val="tx1"/>
                  </w14:solidFill>
                </w14:textFill>
              </w:rPr>
              <w:t>工程主要建设内</w:t>
            </w:r>
            <w:r>
              <w:rPr>
                <w:rFonts w:hint="eastAsia"/>
                <w:b/>
                <w:bCs/>
                <w:color w:val="000000" w:themeColor="text1"/>
                <w:sz w:val="28"/>
                <w:szCs w:val="28"/>
                <w:highlight w:val="none"/>
                <w:lang w:val="en-US" w:eastAsia="zh-CN"/>
                <w14:textFill>
                  <w14:solidFill>
                    <w14:schemeClr w14:val="tx1"/>
                  </w14:solidFill>
                </w14:textFill>
              </w:rPr>
              <w:t>容</w:t>
            </w:r>
          </w:p>
          <w:p>
            <w:pPr>
              <w:keepNext w:val="0"/>
              <w:keepLines w:val="0"/>
              <w:suppressLineNumbers w:val="0"/>
              <w:bidi w:val="0"/>
              <w:spacing w:beforeAutospacing="0" w:afterAutospacing="0"/>
              <w:rPr>
                <w:rFonts w:hint="default"/>
                <w:lang w:val="en-US" w:eastAsia="zh-CN"/>
              </w:rPr>
            </w:pPr>
            <w:r>
              <w:rPr>
                <w:rFonts w:hint="eastAsia"/>
                <w:color w:val="000000" w:themeColor="text1"/>
                <w:highlight w:val="none"/>
                <w:lang w:val="en-US" w:eastAsia="zh-CN"/>
                <w14:textFill>
                  <w14:solidFill>
                    <w14:schemeClr w14:val="tx1"/>
                  </w14:solidFill>
                </w14:textFill>
              </w:rPr>
              <w:t>改建项目</w:t>
            </w:r>
            <w:r>
              <w:rPr>
                <w:rFonts w:hint="default"/>
                <w:b w:val="0"/>
                <w:bCs w:val="0"/>
                <w:color w:val="auto"/>
                <w:sz w:val="24"/>
              </w:rPr>
              <w:t>建设内容为：</w:t>
            </w:r>
            <w:r>
              <w:rPr>
                <w:rFonts w:hint="eastAsia"/>
                <w:b w:val="0"/>
                <w:bCs w:val="0"/>
                <w:color w:val="auto"/>
                <w:sz w:val="24"/>
              </w:rPr>
              <w:t>将现有3条浇注线以拆除，在现有FATA浇注1#、2#、3#线（缸盖浇注2#、3#线及缸体1#线）位置上，新建缸盖倾转浇注三工位生产线3条（</w:t>
            </w:r>
            <w:r>
              <w:rPr>
                <w:rFonts w:hint="eastAsia"/>
                <w:color w:val="000000" w:themeColor="text1"/>
                <w:lang w:val="en-US" w:eastAsia="zh-CN"/>
                <w14:textFill>
                  <w14:solidFill>
                    <w14:schemeClr w14:val="tx1"/>
                  </w14:solidFill>
                </w14:textFill>
              </w:rPr>
              <w:t>9线、10线、11线</w:t>
            </w:r>
            <w:r>
              <w:rPr>
                <w:rFonts w:hint="eastAsia"/>
                <w:b w:val="0"/>
                <w:bCs w:val="0"/>
                <w:color w:val="auto"/>
                <w:sz w:val="24"/>
              </w:rPr>
              <w:t>），同时，更换部分配套设施。</w:t>
            </w:r>
            <w:r>
              <w:rPr>
                <w:rFonts w:hint="eastAsia"/>
                <w:color w:val="000000" w:themeColor="text1"/>
                <w:highlight w:val="none"/>
                <w:lang w:val="en-US" w:eastAsia="zh-CN"/>
                <w14:textFill>
                  <w14:solidFill>
                    <w14:schemeClr w14:val="tx1"/>
                  </w14:solidFill>
                </w14:textFill>
              </w:rPr>
              <w:t>建设内容总体情况见下表：</w:t>
            </w:r>
          </w:p>
          <w:p>
            <w:pPr>
              <w:pStyle w:val="19"/>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表2-2  本次改建</w:t>
            </w:r>
            <w:r>
              <w:rPr>
                <w:rFonts w:hint="default"/>
                <w:color w:val="000000" w:themeColor="text1"/>
                <w:highlight w:val="none"/>
                <w:lang w:val="en-US" w:eastAsia="zh-CN"/>
                <w14:textFill>
                  <w14:solidFill>
                    <w14:schemeClr w14:val="tx1"/>
                  </w14:solidFill>
                </w14:textFill>
              </w:rPr>
              <w:t>项目主要工程内容和规模</w:t>
            </w:r>
          </w:p>
          <w:tbl>
            <w:tblPr>
              <w:tblStyle w:val="1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0"/>
              <w:gridCol w:w="442"/>
              <w:gridCol w:w="450"/>
              <w:gridCol w:w="3094"/>
              <w:gridCol w:w="2226"/>
              <w:gridCol w:w="2226"/>
              <w:gridCol w:w="75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工程类别</w:t>
                  </w: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单项工程名称</w:t>
                  </w:r>
                </w:p>
              </w:tc>
              <w:tc>
                <w:tcPr>
                  <w:tcW w:w="1604"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全厂</w:t>
                  </w:r>
                  <w:r>
                    <w:rPr>
                      <w:rFonts w:hint="eastAsia"/>
                      <w:b/>
                      <w:bCs/>
                      <w:color w:val="000000" w:themeColor="text1"/>
                      <w:lang w:val="en-US" w:eastAsia="zh-CN"/>
                      <w14:textFill>
                        <w14:solidFill>
                          <w14:schemeClr w14:val="tx1"/>
                        </w14:solidFill>
                      </w14:textFill>
                    </w:rPr>
                    <w:t>现有</w:t>
                  </w:r>
                  <w:r>
                    <w:rPr>
                      <w:rFonts w:hint="default"/>
                      <w:b/>
                      <w:bCs/>
                      <w:color w:val="000000" w:themeColor="text1"/>
                      <w14:textFill>
                        <w14:solidFill>
                          <w14:schemeClr w14:val="tx1"/>
                        </w14:solidFill>
                      </w14:textFill>
                    </w:rPr>
                    <w:t>工程内容</w:t>
                  </w:r>
                </w:p>
              </w:tc>
              <w:tc>
                <w:tcPr>
                  <w:tcW w:w="1154"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环评</w:t>
                  </w:r>
                  <w:r>
                    <w:rPr>
                      <w:rFonts w:hint="default"/>
                      <w:b/>
                      <w:bCs/>
                      <w:color w:val="000000" w:themeColor="text1"/>
                      <w:lang w:val="en-US" w:eastAsia="zh-CN"/>
                      <w14:textFill>
                        <w14:solidFill>
                          <w14:schemeClr w14:val="tx1"/>
                        </w14:solidFill>
                      </w14:textFill>
                    </w:rPr>
                    <w:t>改建</w:t>
                  </w:r>
                </w:p>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工程内容</w:t>
                  </w:r>
                </w:p>
              </w:tc>
              <w:tc>
                <w:tcPr>
                  <w:tcW w:w="1154"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lang w:val="en-US"/>
                      <w14:textFill>
                        <w14:solidFill>
                          <w14:schemeClr w14:val="tx1"/>
                        </w14:solidFill>
                      </w14:textFill>
                    </w:rPr>
                  </w:pPr>
                  <w:r>
                    <w:rPr>
                      <w:rFonts w:hint="eastAsia"/>
                      <w:b/>
                      <w:bCs/>
                      <w:color w:val="000000" w:themeColor="text1"/>
                      <w:lang w:val="en-US" w:eastAsia="zh-CN"/>
                      <w14:textFill>
                        <w14:solidFill>
                          <w14:schemeClr w14:val="tx1"/>
                        </w14:solidFill>
                      </w14:textFill>
                    </w:rPr>
                    <w:t>实际建设情况</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主体工程</w:t>
                  </w:r>
                </w:p>
              </w:tc>
              <w:tc>
                <w:tcPr>
                  <w:tcW w:w="229"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北厂区</w:t>
                  </w:r>
                </w:p>
              </w:tc>
              <w:tc>
                <w:tcPr>
                  <w:tcW w:w="23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铸造车间</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现</w:t>
                  </w:r>
                  <w:r>
                    <w:rPr>
                      <w:rFonts w:hint="default"/>
                      <w:color w:val="000000" w:themeColor="text1"/>
                      <w14:textFill>
                        <w14:solidFill>
                          <w14:schemeClr w14:val="tx1"/>
                        </w14:solidFill>
                      </w14:textFill>
                    </w:rPr>
                    <w:t>有缸盖重力铸造机、进气管重力铸造机等主要生产设备109台套，建设有缸盖生产线8条、缸体生产线3条、进气管生产线1条，冷芯线2条，壳芯线1条，年产汽车缸盖、进气管、缸体、铸件119.3万件，总铸造产能16500t。</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原有FATA缸盖重力铸造机减少6台，同时新增9台FATA倾转式缸盖重力铸造机。将原缸盖2线、3线，缸体1线予以拆除，新建三条铸铝件集成缸盖浇注生产线；壳芯线减少2台射芯机，</w:t>
                  </w:r>
                  <w:r>
                    <w:rPr>
                      <w:rFonts w:hint="default"/>
                      <w:color w:val="000000" w:themeColor="text1"/>
                      <w:lang w:val="en-US" w:eastAsia="zh-CN"/>
                      <w14:textFill>
                        <w14:solidFill>
                          <w14:schemeClr w14:val="tx1"/>
                        </w14:solidFill>
                      </w14:textFill>
                    </w:rPr>
                    <w:t>1</w:t>
                  </w:r>
                  <w:r>
                    <w:rPr>
                      <w:rFonts w:hint="default"/>
                      <w:color w:val="000000" w:themeColor="text1"/>
                      <w14:textFill>
                        <w14:solidFill>
                          <w14:schemeClr w14:val="tx1"/>
                        </w14:solidFill>
                      </w14:textFill>
                    </w:rPr>
                    <w:t>台壳芯机，新增6台热芯机，完成设备升级。</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原有FATA缸盖重力铸造机减少6台，同时新增9台FATA倾转式缸盖重力铸造机。将原缸盖2线、3线，缸体1线予以拆除，新建三条铸铝件集成缸盖浇注生产线</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9线、10线、11线</w:t>
                  </w:r>
                  <w:r>
                    <w:rPr>
                      <w:rFonts w:hint="eastAsia"/>
                      <w:color w:val="000000" w:themeColor="text1"/>
                      <w:lang w:eastAsia="zh-CN"/>
                      <w14:textFill>
                        <w14:solidFill>
                          <w14:schemeClr w14:val="tx1"/>
                        </w14:solidFill>
                      </w14:textFill>
                    </w:rPr>
                    <w:t>）</w:t>
                  </w:r>
                  <w:r>
                    <w:rPr>
                      <w:rFonts w:hint="default"/>
                      <w:color w:val="000000" w:themeColor="text1"/>
                      <w14:textFill>
                        <w14:solidFill>
                          <w14:schemeClr w14:val="tx1"/>
                        </w14:solidFill>
                      </w14:textFill>
                    </w:rPr>
                    <w:t>；壳芯线减少2台射芯机，</w:t>
                  </w:r>
                  <w:r>
                    <w:rPr>
                      <w:rFonts w:hint="default"/>
                      <w:color w:val="000000" w:themeColor="text1"/>
                      <w:lang w:val="en-US" w:eastAsia="zh-CN"/>
                      <w14:textFill>
                        <w14:solidFill>
                          <w14:schemeClr w14:val="tx1"/>
                        </w14:solidFill>
                      </w14:textFill>
                    </w:rPr>
                    <w:t>1</w:t>
                  </w:r>
                  <w:r>
                    <w:rPr>
                      <w:rFonts w:hint="default"/>
                      <w:color w:val="000000" w:themeColor="text1"/>
                      <w14:textFill>
                        <w14:solidFill>
                          <w14:schemeClr w14:val="tx1"/>
                        </w14:solidFill>
                      </w14:textFill>
                    </w:rPr>
                    <w:t>台壳芯机，新增6台热芯机，完成设备升级。</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229"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23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清理车间</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用于重铸铸铝件毛坯的粗加工生产，根据生产工艺分为震芯、去冒口、铣平面三个区域。</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保持不变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229"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南厂区</w:t>
                  </w:r>
                </w:p>
              </w:tc>
              <w:tc>
                <w:tcPr>
                  <w:tcW w:w="23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铸造车间</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设有熔化炉、压铸单元等主要生产设备13套，建设有压铸件生产线一条；模具维修车间用于铸铝件配套服务。</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保持不变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229"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23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清理车间</w:t>
                  </w:r>
                </w:p>
              </w:tc>
              <w:tc>
                <w:tcPr>
                  <w:tcW w:w="1604"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分为清理打磨、气密封及配套工序、热处理三个区域，减少3台气密机</w:t>
                  </w:r>
                  <w:r>
                    <w:rPr>
                      <w:rFonts w:hint="default"/>
                      <w:color w:val="000000" w:themeColor="text1"/>
                      <w:lang w:eastAsia="zh-CN"/>
                      <w14:textFill>
                        <w14:solidFill>
                          <w14:schemeClr w14:val="tx1"/>
                        </w14:solidFill>
                      </w14:textFill>
                    </w:rPr>
                    <w:t>。</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lang w:eastAsia="zh-CN"/>
                      <w14:textFill>
                        <w14:solidFill>
                          <w14:schemeClr w14:val="tx1"/>
                        </w14:solidFill>
                      </w14:textFill>
                    </w:rPr>
                  </w:pPr>
                  <w:r>
                    <w:rPr>
                      <w:rFonts w:hint="default"/>
                      <w:color w:val="000000" w:themeColor="text1"/>
                      <w14:textFill>
                        <w14:solidFill>
                          <w14:schemeClr w14:val="tx1"/>
                        </w14:solidFill>
                      </w14:textFill>
                    </w:rPr>
                    <w:t>减少3台气密机</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lang w:eastAsia="zh-CN"/>
                      <w14:textFill>
                        <w14:solidFill>
                          <w14:schemeClr w14:val="tx1"/>
                        </w14:solidFill>
                      </w14:textFill>
                    </w:rPr>
                  </w:pPr>
                  <w:r>
                    <w:rPr>
                      <w:rFonts w:hint="default"/>
                      <w:color w:val="000000" w:themeColor="text1"/>
                      <w14:textFill>
                        <w14:solidFill>
                          <w14:schemeClr w14:val="tx1"/>
                        </w14:solidFill>
                      </w14:textFill>
                    </w:rPr>
                    <w:t>减少3台气密机</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辅助工程</w:t>
                  </w: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办公区</w:t>
                  </w:r>
                </w:p>
              </w:tc>
              <w:tc>
                <w:tcPr>
                  <w:tcW w:w="1604"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面积2200m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，以办公、管理为主。</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54"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保持不变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浴室</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建筑面积200m</w:t>
                  </w:r>
                  <w:r>
                    <w:rPr>
                      <w:rFonts w:hint="default"/>
                      <w:color w:val="000000" w:themeColor="text1"/>
                      <w:vertAlign w:val="superscript"/>
                      <w14:textFill>
                        <w14:solidFill>
                          <w14:schemeClr w14:val="tx1"/>
                        </w14:solidFill>
                      </w14:textFill>
                    </w:rPr>
                    <w:t>2</w:t>
                  </w:r>
                  <w:r>
                    <w:rPr>
                      <w:rFonts w:hint="default"/>
                      <w:color w:val="000000" w:themeColor="text1"/>
                      <w14:textFill>
                        <w14:solidFill>
                          <w14:schemeClr w14:val="tx1"/>
                        </w14:solidFill>
                      </w14:textFill>
                    </w:rPr>
                    <w:t>，用于员工洗澡</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54"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保持不变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食堂</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面积300m</w:t>
                  </w:r>
                  <w:r>
                    <w:rPr>
                      <w:rFonts w:hint="default"/>
                      <w:color w:val="000000" w:themeColor="text1"/>
                      <w:vertAlign w:val="superscript"/>
                      <w14:textFill>
                        <w14:solidFill>
                          <w14:schemeClr w14:val="tx1"/>
                        </w14:solidFill>
                      </w14:textFill>
                    </w:rPr>
                    <w:t>2</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54"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保持不变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储运工程</w:t>
                  </w: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原料</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仓库</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位于厂区内，用于原材料的堆放</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54"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保持不变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成品</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仓库</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位于厂区内，主要作为成品仓库</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54"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保持不变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运输</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系统</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运输方式为专车运输，厂外委托地方运输部门承担，场内运输为叉车及手推车运输</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54"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保持不变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公用工程</w:t>
                  </w: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供电</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由园区供电所提供，全厂年用电量1210万kWh</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由园区供电所提供，年新增用电量10万kWh</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由园区供电所提供，年新增用电量10万kWh</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供水</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项目用水引自市政给水管网，年用水量：52500t/a</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保持不变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排水</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雨污分流，雨水进入雨水管网，生活污水经厂区化粪池处理达标后纳入市政污水管网；脱模废水经厂区污水处理站处理达标后与生活污水经园区管网排入朱家桥污水处理站处理达标后排入长江</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保持不变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供气</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548万m</w:t>
                  </w:r>
                  <w:r>
                    <w:rPr>
                      <w:rFonts w:hint="default"/>
                      <w:color w:val="000000" w:themeColor="text1"/>
                      <w:vertAlign w:val="superscript"/>
                      <w14:textFill>
                        <w14:solidFill>
                          <w14:schemeClr w14:val="tx1"/>
                        </w14:solidFill>
                      </w14:textFill>
                    </w:rPr>
                    <w:t>3</w:t>
                  </w:r>
                  <w:r>
                    <w:rPr>
                      <w:rFonts w:hint="default"/>
                      <w:color w:val="000000" w:themeColor="text1"/>
                      <w14:textFill>
                        <w14:solidFill>
                          <w14:schemeClr w14:val="tx1"/>
                        </w14:solidFill>
                      </w14:textFill>
                    </w:rPr>
                    <w:t>/a,，供熔化炉及保温炉使用，天然气管道供气，厂区不设置天然气储罐</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保持不变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环保工程</w:t>
                  </w: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污水</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处理</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产废水经污水处理站处理（处理工艺为沉淀+气浮+过滤，设计处理规模为1t/h）后，与经化粪池预处理后的生活污水满足《污水综合排放标准》（GB8978-1996）三级标准及芜湖市朱家桥污水处理厂接管标准，排入园区污水管网，由芜湖市朱家桥污水处理厂统一处理，满足《城镇污水处理厂污染物排放标准》（GB18918-2002）表1中一级A标准后，最终排入长江。</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保持不变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废气治理工程</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①缸盖2-6线（15台铸造机）废气经集气罩收集后由除尘系统+活性炭处理，最终经一根15m高排气筒排放；</w:t>
                  </w:r>
                </w:p>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②缸体1线、缸体2线、缸盖7线、缸盖8线、砂芯烘房废气经集气罩收集后由除尘系统+活性炭处理，最终经一根15m高排气筒排放；</w:t>
                  </w:r>
                </w:p>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③壳芯新线、热芯新线废气经集气罩收集后由除尘系统处理，最终经1根15m高排气筒排放；</w:t>
                  </w:r>
                </w:p>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④去冒口工序废气经集气罩收集后由除尘系统处理，最终经1根15m高排气筒排放；</w:t>
                  </w:r>
                </w:p>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⑤</w:t>
                  </w:r>
                  <w:r>
                    <w:rPr>
                      <w:rFonts w:hint="default"/>
                      <w:color w:val="000000" w:themeColor="text1"/>
                      <w14:textFill>
                        <w14:solidFill>
                          <w14:schemeClr w14:val="tx1"/>
                        </w14:solidFill>
                      </w14:textFill>
                    </w:rPr>
                    <w:t>冷芯生产三乙胺废气经设备自带收集系统收集，经酸碱中和净化装置处理后，最终经1根15m高排气筒排放；</w:t>
                  </w:r>
                </w:p>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⑥</w:t>
                  </w:r>
                  <w:r>
                    <w:rPr>
                      <w:rFonts w:hint="default"/>
                      <w:color w:val="000000" w:themeColor="text1"/>
                      <w14:textFill>
                        <w14:solidFill>
                          <w14:schemeClr w14:val="tx1"/>
                        </w14:solidFill>
                      </w14:textFill>
                    </w:rPr>
                    <w:t>熔化炉废气经集气罩收集后由除尘系统处理后，最终经15m高排气筒排放；</w:t>
                  </w:r>
                </w:p>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⑦</w:t>
                  </w:r>
                  <w:r>
                    <w:rPr>
                      <w:rFonts w:hint="default"/>
                      <w:color w:val="000000" w:themeColor="text1"/>
                      <w14:textFill>
                        <w14:solidFill>
                          <w14:schemeClr w14:val="tx1"/>
                        </w14:solidFill>
                      </w14:textFill>
                    </w:rPr>
                    <w:t>压铸岛单元生产废气经收集罩收集，由静电除雾（+低温等离子）+活性炭吸咐棉处理后，最终经15m高排气筒排放</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①本项目</w:t>
                  </w:r>
                  <w:r>
                    <w:rPr>
                      <w:rFonts w:hint="default"/>
                      <w:color w:val="000000" w:themeColor="text1"/>
                      <w:lang w:eastAsia="zh-CN"/>
                      <w14:textFill>
                        <w14:solidFill>
                          <w14:schemeClr w14:val="tx1"/>
                        </w14:solidFill>
                      </w14:textFill>
                    </w:rPr>
                    <w:t>熔化</w:t>
                  </w:r>
                  <w:r>
                    <w:rPr>
                      <w:rFonts w:hint="default"/>
                      <w:color w:val="000000" w:themeColor="text1"/>
                      <w14:textFill>
                        <w14:solidFill>
                          <w14:schemeClr w14:val="tx1"/>
                        </w14:solidFill>
                      </w14:textFill>
                    </w:rPr>
                    <w:t>及天然气燃烧废气通过一套袋式除尘处理，经15m搞排气筒排放（DA075）；</w:t>
                  </w:r>
                </w:p>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②集成缸盖1线、2线（原缸盖2线、3线）浇铸废气通过一套布袋除尘+</w:t>
                  </w:r>
                  <w:r>
                    <w:rPr>
                      <w:rFonts w:hint="eastAsia"/>
                      <w:color w:val="000000" w:themeColor="text1"/>
                      <w:lang w:val="en-US" w:eastAsia="zh-CN"/>
                      <w14:textFill>
                        <w14:solidFill>
                          <w14:schemeClr w14:val="tx1"/>
                        </w14:solidFill>
                      </w14:textFill>
                    </w:rPr>
                    <w:t>二级</w:t>
                  </w:r>
                  <w:r>
                    <w:rPr>
                      <w:rFonts w:hint="default"/>
                      <w:color w:val="000000" w:themeColor="text1"/>
                      <w14:textFill>
                        <w14:solidFill>
                          <w14:schemeClr w14:val="tx1"/>
                        </w14:solidFill>
                      </w14:textFill>
                    </w:rPr>
                    <w:t>活性炭吸附装置，经15m高排气筒排放（DA079）；</w:t>
                  </w:r>
                </w:p>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③集成缸盖3线（原缸体1线）浇铸废气通过一套布袋除尘+</w:t>
                  </w:r>
                  <w:r>
                    <w:rPr>
                      <w:rFonts w:hint="eastAsia"/>
                      <w:color w:val="000000" w:themeColor="text1"/>
                      <w:lang w:val="en-US" w:eastAsia="zh-CN"/>
                      <w14:textFill>
                        <w14:solidFill>
                          <w14:schemeClr w14:val="tx1"/>
                        </w14:solidFill>
                      </w14:textFill>
                    </w:rPr>
                    <w:t>二级</w:t>
                  </w:r>
                  <w:r>
                    <w:rPr>
                      <w:rFonts w:hint="default"/>
                      <w:color w:val="000000" w:themeColor="text1"/>
                      <w14:textFill>
                        <w14:solidFill>
                          <w14:schemeClr w14:val="tx1"/>
                        </w14:solidFill>
                      </w14:textFill>
                    </w:rPr>
                    <w:t>活性炭吸附装置，经15m高排气筒排放（DA077）；</w:t>
                  </w:r>
                </w:p>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④清理废气经一套布袋除尘系统处理后经15m高排气筒排放（DA078）</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①</w:t>
                  </w:r>
                  <w:r>
                    <w:rPr>
                      <w:rFonts w:hint="default"/>
                      <w:color w:val="000000" w:themeColor="text1"/>
                      <w:lang w:eastAsia="zh-CN"/>
                      <w14:textFill>
                        <w14:solidFill>
                          <w14:schemeClr w14:val="tx1"/>
                        </w14:solidFill>
                      </w14:textFill>
                    </w:rPr>
                    <w:t>熔化</w:t>
                  </w:r>
                  <w:r>
                    <w:rPr>
                      <w:rFonts w:hint="default"/>
                      <w:color w:val="000000" w:themeColor="text1"/>
                      <w14:textFill>
                        <w14:solidFill>
                          <w14:schemeClr w14:val="tx1"/>
                        </w14:solidFill>
                      </w14:textFill>
                    </w:rPr>
                    <w:t>及天然气燃烧废气通过一套袋式除尘处理，经15m搞排气筒排放（DA0</w:t>
                  </w:r>
                  <w:r>
                    <w:rPr>
                      <w:rFonts w:hint="eastAsia"/>
                      <w:color w:val="000000" w:themeColor="text1"/>
                      <w:lang w:val="en-US" w:eastAsia="zh-CN"/>
                      <w14:textFill>
                        <w14:solidFill>
                          <w14:schemeClr w14:val="tx1"/>
                        </w14:solidFill>
                      </w14:textFill>
                    </w:rPr>
                    <w:t>02</w:t>
                  </w:r>
                  <w:r>
                    <w:rPr>
                      <w:rFonts w:hint="default"/>
                      <w:color w:val="000000" w:themeColor="text1"/>
                      <w14:textFill>
                        <w14:solidFill>
                          <w14:schemeClr w14:val="tx1"/>
                        </w14:solidFill>
                      </w14:textFill>
                    </w:rPr>
                    <w:t>）；</w:t>
                  </w:r>
                </w:p>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②集成缸盖1线、2线（原缸盖2线、3线）浇铸废气通过一套布袋除尘+</w:t>
                  </w:r>
                  <w:r>
                    <w:rPr>
                      <w:rFonts w:hint="eastAsia"/>
                      <w:color w:val="000000" w:themeColor="text1"/>
                      <w:lang w:val="en-US" w:eastAsia="zh-CN"/>
                      <w14:textFill>
                        <w14:solidFill>
                          <w14:schemeClr w14:val="tx1"/>
                        </w14:solidFill>
                      </w14:textFill>
                    </w:rPr>
                    <w:t>二级</w:t>
                  </w:r>
                  <w:r>
                    <w:rPr>
                      <w:rFonts w:hint="default"/>
                      <w:color w:val="000000" w:themeColor="text1"/>
                      <w14:textFill>
                        <w14:solidFill>
                          <w14:schemeClr w14:val="tx1"/>
                        </w14:solidFill>
                      </w14:textFill>
                    </w:rPr>
                    <w:t>活性炭吸附装置，经15m高排气筒排放（DA0</w:t>
                  </w:r>
                  <w:r>
                    <w:rPr>
                      <w:rFonts w:hint="eastAsia"/>
                      <w:color w:val="000000" w:themeColor="text1"/>
                      <w:lang w:val="en-US" w:eastAsia="zh-CN"/>
                      <w14:textFill>
                        <w14:solidFill>
                          <w14:schemeClr w14:val="tx1"/>
                        </w14:solidFill>
                      </w14:textFill>
                    </w:rPr>
                    <w:t>12</w:t>
                  </w:r>
                  <w:r>
                    <w:rPr>
                      <w:rFonts w:hint="default"/>
                      <w:color w:val="000000" w:themeColor="text1"/>
                      <w14:textFill>
                        <w14:solidFill>
                          <w14:schemeClr w14:val="tx1"/>
                        </w14:solidFill>
                      </w14:textFill>
                    </w:rPr>
                    <w:t>）；</w:t>
                  </w:r>
                </w:p>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③集成缸盖3线（原缸体1线）浇铸废气通过一套布袋除尘+</w:t>
                  </w:r>
                  <w:r>
                    <w:rPr>
                      <w:rFonts w:hint="eastAsia"/>
                      <w:color w:val="000000" w:themeColor="text1"/>
                      <w:lang w:val="en-US" w:eastAsia="zh-CN"/>
                      <w14:textFill>
                        <w14:solidFill>
                          <w14:schemeClr w14:val="tx1"/>
                        </w14:solidFill>
                      </w14:textFill>
                    </w:rPr>
                    <w:t>二级</w:t>
                  </w:r>
                  <w:r>
                    <w:rPr>
                      <w:rFonts w:hint="default"/>
                      <w:color w:val="000000" w:themeColor="text1"/>
                      <w14:textFill>
                        <w14:solidFill>
                          <w14:schemeClr w14:val="tx1"/>
                        </w14:solidFill>
                      </w14:textFill>
                    </w:rPr>
                    <w:t>活性炭吸附装置，经15m高排气筒排放（DA0</w:t>
                  </w:r>
                  <w:r>
                    <w:rPr>
                      <w:rFonts w:hint="eastAsia"/>
                      <w:color w:val="000000" w:themeColor="text1"/>
                      <w:lang w:val="en-US" w:eastAsia="zh-CN"/>
                      <w14:textFill>
                        <w14:solidFill>
                          <w14:schemeClr w14:val="tx1"/>
                        </w14:solidFill>
                      </w14:textFill>
                    </w:rPr>
                    <w:t>13</w:t>
                  </w:r>
                  <w:r>
                    <w:rPr>
                      <w:rFonts w:hint="default"/>
                      <w:color w:val="000000" w:themeColor="text1"/>
                      <w14:textFill>
                        <w14:solidFill>
                          <w14:schemeClr w14:val="tx1"/>
                        </w14:solidFill>
                      </w14:textFill>
                    </w:rPr>
                    <w:t>）；</w:t>
                  </w:r>
                </w:p>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④清理废气经一套布袋除尘系统处理后经15m高排气筒排放（DA0</w:t>
                  </w:r>
                  <w:r>
                    <w:rPr>
                      <w:rFonts w:hint="eastAsia"/>
                      <w:color w:val="000000" w:themeColor="text1"/>
                      <w:lang w:val="en-US" w:eastAsia="zh-CN"/>
                      <w14:textFill>
                        <w14:solidFill>
                          <w14:schemeClr w14:val="tx1"/>
                        </w14:solidFill>
                      </w14:textFill>
                    </w:rPr>
                    <w:t>11</w:t>
                  </w:r>
                  <w:r>
                    <w:rPr>
                      <w:rFonts w:hint="default"/>
                      <w:color w:val="000000" w:themeColor="text1"/>
                      <w14:textFill>
                        <w14:solidFill>
                          <w14:schemeClr w14:val="tx1"/>
                        </w14:solidFill>
                      </w14:textFill>
                    </w:rPr>
                    <w:t>）</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排污许可证变更，各排气筒重新编号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噪声治理工程</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设备</w:t>
                  </w:r>
                  <w:r>
                    <w:rPr>
                      <w:rFonts w:hint="eastAsia"/>
                      <w:color w:val="000000" w:themeColor="text1"/>
                      <w:lang w:val="en-US" w:eastAsia="zh-CN"/>
                      <w14:textFill>
                        <w14:solidFill>
                          <w14:schemeClr w14:val="tx1"/>
                        </w14:solidFill>
                      </w14:textFill>
                    </w:rPr>
                    <w:t>采取</w:t>
                  </w:r>
                  <w:r>
                    <w:rPr>
                      <w:rFonts w:hint="default"/>
                      <w:color w:val="000000" w:themeColor="text1"/>
                      <w14:textFill>
                        <w14:solidFill>
                          <w14:schemeClr w14:val="tx1"/>
                        </w14:solidFill>
                      </w14:textFill>
                    </w:rPr>
                    <w:t>隔声、减振、消声等噪声污染防治</w:t>
                  </w:r>
                  <w:r>
                    <w:rPr>
                      <w:rFonts w:hint="eastAsia"/>
                      <w:color w:val="000000" w:themeColor="text1"/>
                      <w:lang w:val="en-US" w:eastAsia="zh-CN"/>
                      <w14:textFill>
                        <w14:solidFill>
                          <w14:schemeClr w14:val="tx1"/>
                        </w14:solidFill>
                      </w14:textFill>
                    </w:rPr>
                    <w:t>措施</w:t>
                  </w:r>
                  <w:r>
                    <w:rPr>
                      <w:rFonts w:hint="default"/>
                      <w:color w:val="000000" w:themeColor="text1"/>
                      <w14:textFill>
                        <w14:solidFill>
                          <w14:schemeClr w14:val="tx1"/>
                        </w14:solidFill>
                      </w14:textFill>
                    </w:rPr>
                    <w:t>，减少噪声对环境的影响</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新增设备</w:t>
                  </w:r>
                  <w:r>
                    <w:rPr>
                      <w:rFonts w:hint="eastAsia"/>
                      <w:color w:val="000000" w:themeColor="text1"/>
                      <w:lang w:val="en-US" w:eastAsia="zh-CN"/>
                      <w14:textFill>
                        <w14:solidFill>
                          <w14:schemeClr w14:val="tx1"/>
                        </w14:solidFill>
                      </w14:textFill>
                    </w:rPr>
                    <w:t>采取</w:t>
                  </w:r>
                  <w:r>
                    <w:rPr>
                      <w:rFonts w:hint="default"/>
                      <w:color w:val="000000" w:themeColor="text1"/>
                      <w14:textFill>
                        <w14:solidFill>
                          <w14:schemeClr w14:val="tx1"/>
                        </w14:solidFill>
                      </w14:textFill>
                    </w:rPr>
                    <w:t>隔声、减振、消声等噪声污染防治</w:t>
                  </w:r>
                  <w:r>
                    <w:rPr>
                      <w:rFonts w:hint="eastAsia"/>
                      <w:color w:val="000000" w:themeColor="text1"/>
                      <w:lang w:val="en-US" w:eastAsia="zh-CN"/>
                      <w14:textFill>
                        <w14:solidFill>
                          <w14:schemeClr w14:val="tx1"/>
                        </w14:solidFill>
                      </w14:textFill>
                    </w:rPr>
                    <w:t>措施</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新增设备</w:t>
                  </w:r>
                  <w:r>
                    <w:rPr>
                      <w:rFonts w:hint="eastAsia"/>
                      <w:color w:val="000000" w:themeColor="text1"/>
                      <w:lang w:val="en-US" w:eastAsia="zh-CN"/>
                      <w14:textFill>
                        <w14:solidFill>
                          <w14:schemeClr w14:val="tx1"/>
                        </w14:solidFill>
                      </w14:textFill>
                    </w:rPr>
                    <w:t>采取</w:t>
                  </w:r>
                  <w:r>
                    <w:rPr>
                      <w:rFonts w:hint="default"/>
                      <w:color w:val="000000" w:themeColor="text1"/>
                      <w14:textFill>
                        <w14:solidFill>
                          <w14:schemeClr w14:val="tx1"/>
                        </w14:solidFill>
                      </w14:textFill>
                    </w:rPr>
                    <w:t>隔声、减振、消声等噪声污染防治</w:t>
                  </w:r>
                  <w:r>
                    <w:rPr>
                      <w:rFonts w:hint="eastAsia"/>
                      <w:color w:val="000000" w:themeColor="text1"/>
                      <w:lang w:val="en-US" w:eastAsia="zh-CN"/>
                      <w14:textFill>
                        <w14:solidFill>
                          <w14:schemeClr w14:val="tx1"/>
                        </w14:solidFill>
                      </w14:textFill>
                    </w:rPr>
                    <w:t>措施</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固废处理工程</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固废分类收集、垃圾箱临时存放等，建立危险废物暂存仓库</w:t>
                  </w:r>
                  <w:r>
                    <w:rPr>
                      <w:rFonts w:hint="default"/>
                      <w:color w:val="000000" w:themeColor="text1"/>
                      <w:lang w:val="en-US" w:eastAsia="zh-CN"/>
                      <w14:textFill>
                        <w14:solidFill>
                          <w14:schemeClr w14:val="tx1"/>
                        </w14:solidFill>
                      </w14:textFill>
                    </w:rPr>
                    <w:t>及铝灰渣暂存库</w:t>
                  </w:r>
                  <w:r>
                    <w:rPr>
                      <w:rFonts w:hint="default"/>
                      <w:color w:val="000000" w:themeColor="text1"/>
                      <w14:textFill>
                        <w14:solidFill>
                          <w14:schemeClr w14:val="tx1"/>
                        </w14:solidFill>
                      </w14:textFill>
                    </w:rPr>
                    <w:t>，位于厂房东南侧，建筑面积100</w:t>
                  </w:r>
                  <w:r>
                    <w:rPr>
                      <w:rFonts w:hint="default"/>
                      <w:color w:val="000000" w:themeColor="text1"/>
                      <w:lang w:val="en-US" w:eastAsia="zh-CN"/>
                      <w14:textFill>
                        <w14:solidFill>
                          <w14:schemeClr w14:val="tx1"/>
                        </w14:solidFill>
                      </w14:textFill>
                    </w:rPr>
                    <w:t>m</w:t>
                  </w:r>
                  <w:r>
                    <w:rPr>
                      <w:rFonts w:hint="default"/>
                      <w:color w:val="000000" w:themeColor="text1"/>
                      <w:vertAlign w:val="superscript"/>
                      <w:lang w:val="en-US" w:eastAsia="zh-CN"/>
                      <w14:textFill>
                        <w14:solidFill>
                          <w14:schemeClr w14:val="tx1"/>
                        </w14:solidFill>
                      </w14:textFill>
                    </w:rPr>
                    <w:t>2</w:t>
                  </w:r>
                  <w:r>
                    <w:rPr>
                      <w:rFonts w:hint="default"/>
                      <w:color w:val="000000" w:themeColor="text1"/>
                      <w:lang w:eastAsia="zh-CN"/>
                      <w14:textFill>
                        <w14:solidFill>
                          <w14:schemeClr w14:val="tx1"/>
                        </w14:solidFill>
                      </w14:textFill>
                    </w:rPr>
                    <w:t>、</w:t>
                  </w:r>
                  <w:r>
                    <w:rPr>
                      <w:rFonts w:hint="default"/>
                      <w:color w:val="000000" w:themeColor="text1"/>
                      <w:lang w:val="en-US" w:eastAsia="zh-CN"/>
                      <w14:textFill>
                        <w14:solidFill>
                          <w14:schemeClr w14:val="tx1"/>
                        </w14:solidFill>
                      </w14:textFill>
                    </w:rPr>
                    <w:t>40m</w:t>
                  </w:r>
                  <w:r>
                    <w:rPr>
                      <w:rFonts w:hint="default"/>
                      <w:color w:val="000000" w:themeColor="text1"/>
                      <w:vertAlign w:val="superscript"/>
                      <w:lang w:val="en-US" w:eastAsia="zh-CN"/>
                      <w14:textFill>
                        <w14:solidFill>
                          <w14:schemeClr w14:val="tx1"/>
                        </w14:solidFill>
                      </w14:textFill>
                    </w:rPr>
                    <w:t>2</w:t>
                  </w:r>
                  <w:r>
                    <w:rPr>
                      <w:rFonts w:hint="default"/>
                      <w:color w:val="000000" w:themeColor="text1"/>
                      <w14:textFill>
                        <w14:solidFill>
                          <w14:schemeClr w14:val="tx1"/>
                        </w14:solidFill>
                      </w14:textFill>
                    </w:rPr>
                    <w:t>，外委有资质的单位处置；生活垃圾分类收集及处置，防止二次污染，统一交由环卫部门处理处置；一般固体废物进行综合利用</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lang w:val="en-US" w:eastAsia="zh-CN"/>
                      <w14:textFill>
                        <w14:solidFill>
                          <w14:schemeClr w14:val="tx1"/>
                        </w14:solidFill>
                      </w14:textFill>
                    </w:rPr>
                    <w:t>新增一个40m</w:t>
                  </w:r>
                  <w:r>
                    <w:rPr>
                      <w:rFonts w:hint="default"/>
                      <w:color w:val="000000" w:themeColor="text1"/>
                      <w:vertAlign w:val="superscript"/>
                      <w:lang w:val="en-US" w:eastAsia="zh-CN"/>
                      <w14:textFill>
                        <w14:solidFill>
                          <w14:schemeClr w14:val="tx1"/>
                        </w14:solidFill>
                      </w14:textFill>
                    </w:rPr>
                    <w:t>2</w:t>
                  </w:r>
                  <w:r>
                    <w:rPr>
                      <w:rFonts w:hint="default"/>
                      <w:color w:val="000000" w:themeColor="text1"/>
                      <w:lang w:val="en-US" w:eastAsia="zh-CN"/>
                      <w14:textFill>
                        <w14:solidFill>
                          <w14:schemeClr w14:val="tx1"/>
                        </w14:solidFill>
                      </w14:textFill>
                    </w:rPr>
                    <w:t>铝灰渣暂存库，</w:t>
                  </w:r>
                  <w:r>
                    <w:rPr>
                      <w:rFonts w:hint="eastAsia"/>
                      <w:color w:val="000000" w:themeColor="text1"/>
                      <w:lang w:val="en-US" w:eastAsia="zh-CN"/>
                      <w14:textFill>
                        <w14:solidFill>
                          <w14:schemeClr w14:val="tx1"/>
                        </w14:solidFill>
                      </w14:textFill>
                    </w:rPr>
                    <w:t>用</w:t>
                  </w:r>
                  <w:r>
                    <w:rPr>
                      <w:rFonts w:hint="default"/>
                      <w:color w:val="000000" w:themeColor="text1"/>
                      <w:lang w:val="en-US" w:eastAsia="zh-CN"/>
                      <w14:textFill>
                        <w14:solidFill>
                          <w14:schemeClr w14:val="tx1"/>
                        </w14:solidFill>
                      </w14:textFill>
                    </w:rPr>
                    <w:t>于暂存铝灰渣</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厂区现有</w:t>
                  </w:r>
                  <w:r>
                    <w:rPr>
                      <w:rFonts w:hint="default"/>
                      <w:color w:val="000000" w:themeColor="text1"/>
                      <w:lang w:val="en-US" w:eastAsia="zh-CN"/>
                      <w14:textFill>
                        <w14:solidFill>
                          <w14:schemeClr w14:val="tx1"/>
                        </w14:solidFill>
                      </w14:textFill>
                    </w:rPr>
                    <w:t>暂存库</w:t>
                  </w:r>
                  <w:r>
                    <w:rPr>
                      <w:rFonts w:hint="eastAsia"/>
                      <w:color w:val="000000" w:themeColor="text1"/>
                      <w:lang w:val="en-US" w:eastAsia="zh-CN"/>
                      <w14:textFill>
                        <w14:solidFill>
                          <w14:schemeClr w14:val="tx1"/>
                        </w14:solidFill>
                      </w14:textFill>
                    </w:rPr>
                    <w:t>改造后可以容纳新增</w:t>
                  </w:r>
                  <w:r>
                    <w:rPr>
                      <w:rFonts w:hint="default"/>
                      <w:color w:val="000000" w:themeColor="text1"/>
                      <w:lang w:val="en-US" w:eastAsia="zh-CN"/>
                      <w14:textFill>
                        <w14:solidFill>
                          <w14:schemeClr w14:val="tx1"/>
                        </w14:solidFill>
                      </w14:textFill>
                    </w:rPr>
                    <w:t>铝灰渣</w:t>
                  </w:r>
                  <w:r>
                    <w:rPr>
                      <w:rFonts w:hint="eastAsia"/>
                      <w:color w:val="000000" w:themeColor="text1"/>
                      <w:lang w:val="en-US" w:eastAsia="zh-CN"/>
                      <w14:textFill>
                        <w14:solidFill>
                          <w14:schemeClr w14:val="tx1"/>
                        </w14:solidFill>
                      </w14:textFill>
                    </w:rPr>
                    <w:t>，改造后暂存库105</w:t>
                  </w:r>
                  <w:r>
                    <w:rPr>
                      <w:rFonts w:hint="default"/>
                      <w:color w:val="000000" w:themeColor="text1"/>
                      <w:lang w:val="en-US" w:eastAsia="zh-CN"/>
                      <w14:textFill>
                        <w14:solidFill>
                          <w14:schemeClr w14:val="tx1"/>
                        </w14:solidFill>
                      </w14:textFill>
                    </w:rPr>
                    <w:t>m</w:t>
                  </w:r>
                  <w:r>
                    <w:rPr>
                      <w:rFonts w:hint="default"/>
                      <w:color w:val="000000" w:themeColor="text1"/>
                      <w:vertAlign w:val="superscript"/>
                      <w:lang w:val="en-US" w:eastAsia="zh-CN"/>
                      <w14:textFill>
                        <w14:solidFill>
                          <w14:schemeClr w14:val="tx1"/>
                        </w14:solidFill>
                      </w14:textFill>
                    </w:rPr>
                    <w:t>2</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rPr>
                  </w:pPr>
                  <w:r>
                    <w:rPr>
                      <w:rFonts w:hint="eastAsia"/>
                      <w:lang w:val="en-US"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33"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62" w:type="pct"/>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应急</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措施</w:t>
                  </w:r>
                </w:p>
              </w:tc>
              <w:tc>
                <w:tcPr>
                  <w:tcW w:w="160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采取分区防渗、配备应急器材、等应急管理防范措施</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新增应急器材及设施，加强应急管理防范措施</w:t>
                  </w:r>
                </w:p>
              </w:tc>
              <w:tc>
                <w:tcPr>
                  <w:tcW w:w="1154" w:type="pc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新增应急器材及设施，加强应急管理防范措施</w:t>
                  </w:r>
                </w:p>
              </w:tc>
              <w:tc>
                <w:tcPr>
                  <w:tcW w:w="38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与环评一致</w:t>
                  </w:r>
                </w:p>
              </w:tc>
            </w:tr>
          </w:tbl>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right="0" w:rightChars="0"/>
              <w:jc w:val="left"/>
              <w:textAlignment w:val="auto"/>
              <w:rPr>
                <w:rFonts w:hint="default" w:ascii="Times New Roman" w:hAnsi="Times New Roman" w:eastAsia="宋体"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8"/>
                <w:szCs w:val="28"/>
                <w:highlight w:val="none"/>
                <w:lang w:val="en-US" w:eastAsia="zh-CN"/>
                <w14:textFill>
                  <w14:solidFill>
                    <w14:schemeClr w14:val="tx1"/>
                  </w14:solidFill>
                </w14:textFill>
              </w:rPr>
              <w:t>产品方案</w:t>
            </w:r>
          </w:p>
          <w:p>
            <w:pPr>
              <w:pStyle w:val="19"/>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表2-</w:t>
            </w:r>
            <w:r>
              <w:rPr>
                <w:rFonts w:hint="eastAsia"/>
                <w:color w:val="000000" w:themeColor="text1"/>
                <w:highlight w:val="none"/>
                <w:lang w:val="en-US" w:eastAsia="zh-CN"/>
                <w14:textFill>
                  <w14:solidFill>
                    <w14:schemeClr w14:val="tx1"/>
                  </w14:solidFill>
                </w14:textFill>
              </w:rPr>
              <w:t>3</w:t>
            </w:r>
            <w:r>
              <w:rPr>
                <w:rFonts w:hint="default"/>
                <w:color w:val="000000" w:themeColor="text1"/>
                <w:highlight w:val="none"/>
                <w:lang w:val="en-US" w:eastAsia="zh-CN"/>
                <w14:textFill>
                  <w14:solidFill>
                    <w14:schemeClr w14:val="tx1"/>
                  </w14:solidFill>
                </w14:textFill>
              </w:rPr>
              <w:t xml:space="preserve"> </w:t>
            </w:r>
            <w:r>
              <w:rPr>
                <w:rFonts w:hint="eastAsia"/>
                <w:color w:val="000000" w:themeColor="text1"/>
                <w:highlight w:val="none"/>
                <w:lang w:val="en-US" w:eastAsia="zh-CN"/>
                <w14:textFill>
                  <w14:solidFill>
                    <w14:schemeClr w14:val="tx1"/>
                  </w14:solidFill>
                </w14:textFill>
              </w:rPr>
              <w:t xml:space="preserve"> </w:t>
            </w:r>
            <w:r>
              <w:rPr>
                <w:rFonts w:hint="default"/>
                <w:color w:val="000000" w:themeColor="text1"/>
                <w:highlight w:val="none"/>
                <w:lang w:val="en-US" w:eastAsia="zh-CN"/>
                <w14:textFill>
                  <w14:solidFill>
                    <w14:schemeClr w14:val="tx1"/>
                  </w14:solidFill>
                </w14:textFill>
              </w:rPr>
              <w:t>产品方案</w:t>
            </w:r>
          </w:p>
          <w:tbl>
            <w:tblPr>
              <w:tblStyle w:val="13"/>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6"/>
              <w:gridCol w:w="1174"/>
              <w:gridCol w:w="1068"/>
              <w:gridCol w:w="943"/>
              <w:gridCol w:w="1174"/>
              <w:gridCol w:w="1068"/>
              <w:gridCol w:w="941"/>
              <w:gridCol w:w="233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38" w:type="pct"/>
                  <w:gridSpan w:val="4"/>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改建前</w:t>
                  </w:r>
                </w:p>
              </w:tc>
              <w:tc>
                <w:tcPr>
                  <w:tcW w:w="1651" w:type="pct"/>
                  <w:gridSpan w:val="3"/>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改建后</w:t>
                  </w:r>
                </w:p>
              </w:tc>
              <w:tc>
                <w:tcPr>
                  <w:tcW w:w="1210" w:type="pct"/>
                  <w:vMerge w:val="restar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6"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产品</w:t>
                  </w:r>
                </w:p>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名称</w:t>
                  </w:r>
                </w:p>
              </w:tc>
              <w:tc>
                <w:tcPr>
                  <w:tcW w:w="609"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件数</w:t>
                  </w:r>
                </w:p>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（万件）</w:t>
                  </w:r>
                </w:p>
              </w:tc>
              <w:tc>
                <w:tcPr>
                  <w:tcW w:w="554"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均重</w:t>
                  </w:r>
                </w:p>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（KG）</w:t>
                  </w:r>
                </w:p>
              </w:tc>
              <w:tc>
                <w:tcPr>
                  <w:tcW w:w="488"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重量</w:t>
                  </w:r>
                </w:p>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（吨）</w:t>
                  </w:r>
                </w:p>
              </w:tc>
              <w:tc>
                <w:tcPr>
                  <w:tcW w:w="609"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件数</w:t>
                  </w:r>
                </w:p>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（万件）</w:t>
                  </w:r>
                </w:p>
              </w:tc>
              <w:tc>
                <w:tcPr>
                  <w:tcW w:w="554"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均重</w:t>
                  </w:r>
                </w:p>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（KG）</w:t>
                  </w:r>
                </w:p>
              </w:tc>
              <w:tc>
                <w:tcPr>
                  <w:tcW w:w="487"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重量</w:t>
                  </w:r>
                </w:p>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（吨）</w:t>
                  </w:r>
                </w:p>
              </w:tc>
              <w:tc>
                <w:tcPr>
                  <w:tcW w:w="1210" w:type="pct"/>
                  <w:vMerge w:val="continue"/>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缸盖</w:t>
                  </w:r>
                </w:p>
              </w:tc>
              <w:tc>
                <w:tcPr>
                  <w:tcW w:w="60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52</w:t>
                  </w:r>
                </w:p>
              </w:tc>
              <w:tc>
                <w:tcPr>
                  <w:tcW w:w="554"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18.44</w:t>
                  </w:r>
                </w:p>
              </w:tc>
              <w:tc>
                <w:tcPr>
                  <w:tcW w:w="48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9589</w:t>
                  </w:r>
                </w:p>
              </w:tc>
              <w:tc>
                <w:tcPr>
                  <w:tcW w:w="60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97</w:t>
                  </w:r>
                </w:p>
              </w:tc>
              <w:tc>
                <w:tcPr>
                  <w:tcW w:w="554"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12.5</w:t>
                  </w:r>
                  <w:r>
                    <w:rPr>
                      <w:rFonts w:hint="eastAsia"/>
                      <w:color w:val="000000" w:themeColor="text1"/>
                      <w:lang w:val="en-US" w:eastAsia="zh-CN"/>
                      <w14:textFill>
                        <w14:solidFill>
                          <w14:schemeClr w14:val="tx1"/>
                        </w14:solidFill>
                      </w14:textFill>
                    </w:rPr>
                    <w:t>8</w:t>
                  </w:r>
                </w:p>
              </w:tc>
              <w:tc>
                <w:tcPr>
                  <w:tcW w:w="487"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1220</w:t>
                  </w:r>
                  <w:r>
                    <w:rPr>
                      <w:rFonts w:hint="eastAsia"/>
                      <w:color w:val="000000" w:themeColor="text1"/>
                      <w:lang w:val="en-US" w:eastAsia="zh-CN"/>
                      <w14:textFill>
                        <w14:solidFill>
                          <w14:schemeClr w14:val="tx1"/>
                        </w14:solidFill>
                      </w14:textFill>
                    </w:rPr>
                    <w:t>4</w:t>
                  </w:r>
                </w:p>
              </w:tc>
              <w:tc>
                <w:tcPr>
                  <w:tcW w:w="121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缸体</w:t>
                  </w:r>
                </w:p>
              </w:tc>
              <w:tc>
                <w:tcPr>
                  <w:tcW w:w="60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28</w:t>
                  </w:r>
                </w:p>
              </w:tc>
              <w:tc>
                <w:tcPr>
                  <w:tcW w:w="554"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20.48</w:t>
                  </w:r>
                </w:p>
              </w:tc>
              <w:tc>
                <w:tcPr>
                  <w:tcW w:w="48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5734</w:t>
                  </w:r>
                </w:p>
              </w:tc>
              <w:tc>
                <w:tcPr>
                  <w:tcW w:w="60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18</w:t>
                  </w:r>
                </w:p>
              </w:tc>
              <w:tc>
                <w:tcPr>
                  <w:tcW w:w="554"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17.32</w:t>
                  </w:r>
                </w:p>
              </w:tc>
              <w:tc>
                <w:tcPr>
                  <w:tcW w:w="48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3118</w:t>
                  </w:r>
                </w:p>
              </w:tc>
              <w:tc>
                <w:tcPr>
                  <w:tcW w:w="121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进气管</w:t>
                  </w:r>
                </w:p>
              </w:tc>
              <w:tc>
                <w:tcPr>
                  <w:tcW w:w="60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c>
                <w:tcPr>
                  <w:tcW w:w="554"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2.73</w:t>
                  </w:r>
                </w:p>
              </w:tc>
              <w:tc>
                <w:tcPr>
                  <w:tcW w:w="48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410</w:t>
                  </w:r>
                </w:p>
              </w:tc>
              <w:tc>
                <w:tcPr>
                  <w:tcW w:w="60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c>
                <w:tcPr>
                  <w:tcW w:w="554"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2.73</w:t>
                  </w:r>
                </w:p>
              </w:tc>
              <w:tc>
                <w:tcPr>
                  <w:tcW w:w="48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410</w:t>
                  </w:r>
                </w:p>
              </w:tc>
              <w:tc>
                <w:tcPr>
                  <w:tcW w:w="121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压铸件</w:t>
                  </w:r>
                </w:p>
              </w:tc>
              <w:tc>
                <w:tcPr>
                  <w:tcW w:w="60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24.3</w:t>
                  </w:r>
                </w:p>
              </w:tc>
              <w:tc>
                <w:tcPr>
                  <w:tcW w:w="554"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3.16</w:t>
                  </w:r>
                </w:p>
              </w:tc>
              <w:tc>
                <w:tcPr>
                  <w:tcW w:w="48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767</w:t>
                  </w:r>
                </w:p>
              </w:tc>
              <w:tc>
                <w:tcPr>
                  <w:tcW w:w="60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24.30</w:t>
                  </w:r>
                </w:p>
              </w:tc>
              <w:tc>
                <w:tcPr>
                  <w:tcW w:w="554"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3.16</w:t>
                  </w:r>
                </w:p>
              </w:tc>
              <w:tc>
                <w:tcPr>
                  <w:tcW w:w="487"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76</w:t>
                  </w:r>
                  <w:r>
                    <w:rPr>
                      <w:rFonts w:hint="eastAsia"/>
                      <w:color w:val="000000" w:themeColor="text1"/>
                      <w:lang w:val="en-US" w:eastAsia="zh-CN"/>
                      <w14:textFill>
                        <w14:solidFill>
                          <w14:schemeClr w14:val="tx1"/>
                        </w14:solidFill>
                      </w14:textFill>
                    </w:rPr>
                    <w:t>8</w:t>
                  </w:r>
                </w:p>
              </w:tc>
              <w:tc>
                <w:tcPr>
                  <w:tcW w:w="121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8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合计</w:t>
                  </w:r>
                </w:p>
              </w:tc>
              <w:tc>
                <w:tcPr>
                  <w:tcW w:w="60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119.3</w:t>
                  </w:r>
                </w:p>
              </w:tc>
              <w:tc>
                <w:tcPr>
                  <w:tcW w:w="554"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48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16500</w:t>
                  </w:r>
                </w:p>
              </w:tc>
              <w:tc>
                <w:tcPr>
                  <w:tcW w:w="609"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=SUM(ABOVE) \* MERGEFORMAT </w:instrText>
                  </w:r>
                  <w:r>
                    <w:rPr>
                      <w:rFonts w:hint="default"/>
                      <w:color w:val="000000" w:themeColor="text1"/>
                      <w14:textFill>
                        <w14:solidFill>
                          <w14:schemeClr w14:val="tx1"/>
                        </w14:solidFill>
                      </w14:textFill>
                    </w:rPr>
                    <w:fldChar w:fldCharType="separate"/>
                  </w:r>
                  <w:r>
                    <w:rPr>
                      <w:rFonts w:hint="default"/>
                      <w:color w:val="000000" w:themeColor="text1"/>
                      <w14:textFill>
                        <w14:solidFill>
                          <w14:schemeClr w14:val="tx1"/>
                        </w14:solidFill>
                      </w14:textFill>
                    </w:rPr>
                    <w:t>154.3</w:t>
                  </w:r>
                  <w:r>
                    <w:rPr>
                      <w:rFonts w:hint="default"/>
                      <w:color w:val="000000" w:themeColor="text1"/>
                      <w14:textFill>
                        <w14:solidFill>
                          <w14:schemeClr w14:val="tx1"/>
                        </w14:solidFill>
                      </w14:textFill>
                    </w:rPr>
                    <w:fldChar w:fldCharType="end"/>
                  </w:r>
                </w:p>
              </w:tc>
              <w:tc>
                <w:tcPr>
                  <w:tcW w:w="554" w:type="pct"/>
                  <w:tcBorders>
                    <w:tl2br w:val="nil"/>
                    <w:tr2bl w:val="nil"/>
                  </w:tcBorders>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487"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=SUM(ABOVE) \* MERGEFORMAT </w:instrText>
                  </w:r>
                  <w:r>
                    <w:rPr>
                      <w:rFonts w:hint="default"/>
                      <w:color w:val="000000" w:themeColor="text1"/>
                      <w14:textFill>
                        <w14:solidFill>
                          <w14:schemeClr w14:val="tx1"/>
                        </w14:solidFill>
                      </w14:textFill>
                    </w:rPr>
                    <w:fldChar w:fldCharType="separate"/>
                  </w:r>
                  <w:r>
                    <w:rPr>
                      <w:rFonts w:hint="default"/>
                      <w:color w:val="000000" w:themeColor="text1"/>
                      <w14:textFill>
                        <w14:solidFill>
                          <w14:schemeClr w14:val="tx1"/>
                        </w14:solidFill>
                      </w14:textFill>
                    </w:rPr>
                    <w:t>16500</w:t>
                  </w:r>
                  <w:r>
                    <w:rPr>
                      <w:rFonts w:hint="default"/>
                      <w:color w:val="000000" w:themeColor="text1"/>
                      <w14:textFill>
                        <w14:solidFill>
                          <w14:schemeClr w14:val="tx1"/>
                        </w14:solidFill>
                      </w14:textFill>
                    </w:rPr>
                    <w:fldChar w:fldCharType="end"/>
                  </w:r>
                </w:p>
              </w:tc>
              <w:tc>
                <w:tcPr>
                  <w:tcW w:w="121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总铸造产能保持不变</w:t>
                  </w:r>
                </w:p>
              </w:tc>
            </w:tr>
          </w:tbl>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right="0" w:rightChars="0"/>
              <w:jc w:val="left"/>
              <w:textAlignment w:val="auto"/>
              <w:rPr>
                <w:rFonts w:hint="default"/>
                <w:b/>
                <w:bCs/>
                <w:color w:val="000000" w:themeColor="text1"/>
                <w:sz w:val="28"/>
                <w:szCs w:val="28"/>
                <w:highlight w:val="none"/>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注：由于产品需要，</w:t>
            </w:r>
            <w:r>
              <w:rPr>
                <w:rFonts w:hint="default"/>
                <w:b w:val="0"/>
                <w:bCs w:val="0"/>
                <w:color w:val="000000" w:themeColor="text1"/>
                <w:lang w:val="en-US" w:eastAsia="zh-CN"/>
                <w14:textFill>
                  <w14:solidFill>
                    <w14:schemeClr w14:val="tx1"/>
                  </w14:solidFill>
                </w14:textFill>
              </w:rPr>
              <w:t>本</w:t>
            </w:r>
            <w:r>
              <w:rPr>
                <w:rFonts w:hint="eastAsia"/>
                <w:b w:val="0"/>
                <w:bCs w:val="0"/>
                <w:color w:val="000000" w:themeColor="text1"/>
                <w:lang w:val="en-US" w:eastAsia="zh-CN"/>
                <w14:textFill>
                  <w14:solidFill>
                    <w14:schemeClr w14:val="tx1"/>
                  </w14:solidFill>
                </w14:textFill>
              </w:rPr>
              <w:t>次</w:t>
            </w:r>
            <w:r>
              <w:rPr>
                <w:rFonts w:hint="default"/>
                <w:b w:val="0"/>
                <w:bCs w:val="0"/>
                <w:color w:val="000000" w:themeColor="text1"/>
                <w14:textFill>
                  <w14:solidFill>
                    <w14:schemeClr w14:val="tx1"/>
                  </w14:solidFill>
                </w14:textFill>
              </w:rPr>
              <w:t>改建</w:t>
            </w:r>
            <w:r>
              <w:rPr>
                <w:rFonts w:hint="default"/>
                <w:color w:val="000000" w:themeColor="text1"/>
                <w:lang w:val="en-US" w:eastAsia="zh-CN"/>
                <w14:textFill>
                  <w14:solidFill>
                    <w14:schemeClr w14:val="tx1"/>
                  </w14:solidFill>
                </w14:textFill>
              </w:rPr>
              <w:t>项目新增</w:t>
            </w:r>
            <w:r>
              <w:rPr>
                <w:rFonts w:hint="eastAsia"/>
                <w:color w:val="000000" w:themeColor="text1"/>
                <w:lang w:val="en-US" w:eastAsia="zh-CN"/>
                <w14:textFill>
                  <w14:solidFill>
                    <w14:schemeClr w14:val="tx1"/>
                  </w14:solidFill>
                </w14:textFill>
              </w:rPr>
              <w:t>9台</w:t>
            </w:r>
            <w:r>
              <w:rPr>
                <w:rFonts w:hint="eastAsia"/>
                <w:color w:val="000000" w:themeColor="text1"/>
                <w14:textFill>
                  <w14:solidFill>
                    <w14:schemeClr w14:val="tx1"/>
                  </w14:solidFill>
                </w14:textFill>
              </w:rPr>
              <w:t>FATA倾转式缸盖重力铸造机</w:t>
            </w:r>
            <w:r>
              <w:rPr>
                <w:rFonts w:hint="eastAsia"/>
                <w:color w:val="000000" w:themeColor="text1"/>
                <w:lang w:val="en-US" w:eastAsia="zh-CN"/>
                <w14:textFill>
                  <w14:solidFill>
                    <w14:schemeClr w14:val="tx1"/>
                  </w14:solidFill>
                </w14:textFill>
              </w:rPr>
              <w:t>和</w:t>
            </w:r>
            <w:r>
              <w:rPr>
                <w:rFonts w:hint="default"/>
                <w:color w:val="000000" w:themeColor="text1"/>
                <w:lang w:val="en-US" w:eastAsia="zh-CN"/>
                <w14:textFill>
                  <w14:solidFill>
                    <w14:schemeClr w14:val="tx1"/>
                  </w14:solidFill>
                </w14:textFill>
              </w:rPr>
              <w:t>6台坩埚炉，同时削减</w:t>
            </w:r>
            <w:r>
              <w:rPr>
                <w:rFonts w:hint="eastAsia"/>
                <w:color w:val="000000" w:themeColor="text1"/>
                <w:lang w:val="en-US" w:eastAsia="zh-CN"/>
                <w14:textFill>
                  <w14:solidFill>
                    <w14:schemeClr w14:val="tx1"/>
                  </w14:solidFill>
                </w14:textFill>
              </w:rPr>
              <w:t>6台</w:t>
            </w:r>
            <w:r>
              <w:rPr>
                <w:rFonts w:hint="eastAsia"/>
                <w:color w:val="000000" w:themeColor="text1"/>
                <w14:textFill>
                  <w14:solidFill>
                    <w14:schemeClr w14:val="tx1"/>
                  </w14:solidFill>
                </w14:textFill>
              </w:rPr>
              <w:t>FATA缸盖重力铸造机</w:t>
            </w:r>
            <w:r>
              <w:rPr>
                <w:rFonts w:hint="eastAsia"/>
                <w:color w:val="000000" w:themeColor="text1"/>
                <w:lang w:val="en-US" w:eastAsia="zh-CN"/>
                <w14:textFill>
                  <w14:solidFill>
                    <w14:schemeClr w14:val="tx1"/>
                  </w14:solidFill>
                </w14:textFill>
              </w:rPr>
              <w:t>和</w:t>
            </w:r>
            <w:r>
              <w:rPr>
                <w:rFonts w:hint="default"/>
                <w:color w:val="000000" w:themeColor="text1"/>
                <w:lang w:val="en-US" w:eastAsia="zh-CN"/>
                <w14:textFill>
                  <w14:solidFill>
                    <w14:schemeClr w14:val="tx1"/>
                  </w14:solidFill>
                </w14:textFill>
              </w:rPr>
              <w:t>2台保温炉，全厂铸造产能16500t/年，已于排污许可证审批通过，改建后生产能力不发生改变，全厂产能保持不变。</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right="0" w:rightChars="0"/>
              <w:jc w:val="left"/>
              <w:textAlignment w:val="auto"/>
              <w:rPr>
                <w:rFonts w:hint="default"/>
                <w:b/>
                <w:bCs/>
                <w:color w:val="000000" w:themeColor="text1"/>
                <w:sz w:val="28"/>
                <w:szCs w:val="28"/>
                <w:highlight w:val="none"/>
                <w:lang w:val="en-US" w:eastAsia="zh-CN"/>
                <w14:textFill>
                  <w14:solidFill>
                    <w14:schemeClr w14:val="tx1"/>
                  </w14:solidFill>
                </w14:textFill>
              </w:rPr>
            </w:pP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right="0" w:rightChars="0"/>
              <w:jc w:val="left"/>
              <w:textAlignment w:val="auto"/>
              <w:rPr>
                <w:rFonts w:hint="default"/>
                <w:b/>
                <w:bCs/>
                <w:color w:val="000000" w:themeColor="text1"/>
                <w:sz w:val="28"/>
                <w:szCs w:val="28"/>
                <w:highlight w:val="none"/>
                <w:lang w:val="en-US" w:eastAsia="zh-CN"/>
                <w14:textFill>
                  <w14:solidFill>
                    <w14:schemeClr w14:val="tx1"/>
                  </w14:solidFill>
                </w14:textFill>
              </w:rPr>
            </w:pPr>
            <w:r>
              <w:rPr>
                <w:rFonts w:hint="default"/>
                <w:b/>
                <w:bCs/>
                <w:color w:val="000000" w:themeColor="text1"/>
                <w:sz w:val="28"/>
                <w:szCs w:val="28"/>
                <w:highlight w:val="none"/>
                <w:lang w:val="en-US" w:eastAsia="zh-CN"/>
                <w14:textFill>
                  <w14:solidFill>
                    <w14:schemeClr w14:val="tx1"/>
                  </w14:solidFill>
                </w14:textFill>
              </w:rPr>
              <w:t>原辅材料及能源消耗</w:t>
            </w:r>
          </w:p>
          <w:p>
            <w:pPr>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主要原辅材料详见下表</w:t>
            </w:r>
            <w:r>
              <w:rPr>
                <w:rFonts w:hint="eastAsia"/>
                <w:color w:val="000000" w:themeColor="text1"/>
                <w:highlight w:val="none"/>
                <w:lang w:val="en-US" w:eastAsia="zh-CN"/>
                <w14:textFill>
                  <w14:solidFill>
                    <w14:schemeClr w14:val="tx1"/>
                  </w14:solidFill>
                </w14:textFill>
              </w:rPr>
              <w:t>。</w:t>
            </w:r>
          </w:p>
          <w:p>
            <w:pPr>
              <w:pStyle w:val="19"/>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表2-4  </w:t>
            </w:r>
            <w:r>
              <w:rPr>
                <w:rFonts w:hint="default"/>
                <w:color w:val="000000" w:themeColor="text1"/>
                <w:highlight w:val="none"/>
                <w:lang w:val="en-US" w:eastAsia="zh-CN"/>
                <w14:textFill>
                  <w14:solidFill>
                    <w14:schemeClr w14:val="tx1"/>
                  </w14:solidFill>
                </w14:textFill>
              </w:rPr>
              <w:t>主要原辅材料情况一览表</w:t>
            </w:r>
          </w:p>
          <w:tbl>
            <w:tblPr>
              <w:tblStyle w:val="12"/>
              <w:tblpPr w:leftFromText="180" w:rightFromText="180" w:vertAnchor="text" w:tblpXSpec="center" w:tblpY="1"/>
              <w:tblOverlap w:val="never"/>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513"/>
              <w:gridCol w:w="828"/>
              <w:gridCol w:w="760"/>
              <w:gridCol w:w="872"/>
              <w:gridCol w:w="656"/>
              <w:gridCol w:w="1304"/>
              <w:gridCol w:w="1088"/>
              <w:gridCol w:w="1304"/>
              <w:gridCol w:w="6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2" w:hRule="atLeast"/>
              </w:trPr>
              <w:tc>
                <w:tcPr>
                  <w:tcW w:w="339" w:type="pct"/>
                  <w:vMerge w:val="restart"/>
                  <w:vAlign w:val="center"/>
                </w:tcPr>
                <w:p>
                  <w:pPr>
                    <w:pStyle w:val="18"/>
                    <w:keepNext w:val="0"/>
                    <w:keepLines w:val="0"/>
                    <w:suppressLineNumbers w:val="0"/>
                    <w:bidi w:val="0"/>
                    <w:spacing w:beforeAutospacing="0" w:afterAutospacing="0"/>
                    <w:rPr>
                      <w:rFonts w:hint="default"/>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序号</w:t>
                  </w:r>
                </w:p>
              </w:tc>
              <w:tc>
                <w:tcPr>
                  <w:tcW w:w="785" w:type="pct"/>
                  <w:vMerge w:val="restart"/>
                  <w:vAlign w:val="center"/>
                </w:tcPr>
                <w:p>
                  <w:pPr>
                    <w:pStyle w:val="18"/>
                    <w:keepNext w:val="0"/>
                    <w:keepLines w:val="0"/>
                    <w:suppressLineNumbers w:val="0"/>
                    <w:bidi w:val="0"/>
                    <w:spacing w:beforeAutospacing="0" w:afterAutospacing="0"/>
                    <w:rPr>
                      <w:rFonts w:hint="default"/>
                      <w:b/>
                      <w:bCs/>
                      <w:color w:val="000000" w:themeColor="text1"/>
                      <w:highlight w:val="none"/>
                      <w14:textFill>
                        <w14:solidFill>
                          <w14:schemeClr w14:val="tx1"/>
                        </w14:solidFill>
                      </w14:textFill>
                    </w:rPr>
                  </w:pPr>
                  <w:r>
                    <w:rPr>
                      <w:rFonts w:hint="default"/>
                      <w:b/>
                      <w:bCs/>
                      <w:color w:val="000000" w:themeColor="text1"/>
                      <w:highlight w:val="none"/>
                      <w14:textFill>
                        <w14:solidFill>
                          <w14:schemeClr w14:val="tx1"/>
                        </w14:solidFill>
                      </w14:textFill>
                    </w:rPr>
                    <w:t>名称</w:t>
                  </w:r>
                </w:p>
              </w:tc>
              <w:tc>
                <w:tcPr>
                  <w:tcW w:w="430" w:type="pct"/>
                  <w:vMerge w:val="restart"/>
                  <w:vAlign w:val="center"/>
                </w:tcPr>
                <w:p>
                  <w:pPr>
                    <w:pStyle w:val="18"/>
                    <w:keepNext w:val="0"/>
                    <w:keepLines w:val="0"/>
                    <w:suppressLineNumbers w:val="0"/>
                    <w:bidi w:val="0"/>
                    <w:spacing w:beforeAutospacing="0" w:afterAutospacing="0"/>
                    <w:rPr>
                      <w:rFonts w:hint="default"/>
                      <w:b/>
                      <w:bCs/>
                      <w:color w:val="000000" w:themeColor="text1"/>
                      <w:highlight w:val="none"/>
                      <w14:textFill>
                        <w14:solidFill>
                          <w14:schemeClr w14:val="tx1"/>
                        </w14:solidFill>
                      </w14:textFill>
                    </w:rPr>
                  </w:pPr>
                  <w:r>
                    <w:rPr>
                      <w:rFonts w:hint="default"/>
                      <w:b/>
                      <w:bCs/>
                      <w:color w:val="000000" w:themeColor="text1"/>
                      <w:highlight w:val="none"/>
                      <w14:textFill>
                        <w14:solidFill>
                          <w14:schemeClr w14:val="tx1"/>
                        </w14:solidFill>
                      </w14:textFill>
                    </w:rPr>
                    <w:t>单位</w:t>
                  </w:r>
                </w:p>
              </w:tc>
              <w:tc>
                <w:tcPr>
                  <w:tcW w:w="1186" w:type="pct"/>
                  <w:gridSpan w:val="3"/>
                  <w:vAlign w:val="center"/>
                </w:tcPr>
                <w:p>
                  <w:pPr>
                    <w:pStyle w:val="18"/>
                    <w:keepNext w:val="0"/>
                    <w:keepLines w:val="0"/>
                    <w:suppressLineNumbers w:val="0"/>
                    <w:bidi w:val="0"/>
                    <w:spacing w:beforeAutospacing="0" w:afterAutospacing="0"/>
                    <w:rPr>
                      <w:rFonts w:hint="eastAsia" w:eastAsia="宋体"/>
                      <w:b/>
                      <w:bCs/>
                      <w:color w:val="000000" w:themeColor="text1"/>
                      <w:highlight w:val="none"/>
                      <w:lang w:eastAsia="zh-CN"/>
                      <w14:textFill>
                        <w14:solidFill>
                          <w14:schemeClr w14:val="tx1"/>
                        </w14:solidFill>
                      </w14:textFill>
                    </w:rPr>
                  </w:pPr>
                  <w:r>
                    <w:rPr>
                      <w:rFonts w:hint="eastAsia" w:eastAsia="宋体"/>
                      <w:b/>
                      <w:bCs/>
                      <w:color w:val="000000" w:themeColor="text1"/>
                      <w:highlight w:val="none"/>
                      <w:lang w:eastAsia="zh-CN"/>
                      <w14:textFill>
                        <w14:solidFill>
                          <w14:schemeClr w14:val="tx1"/>
                        </w14:solidFill>
                      </w14:textFill>
                    </w:rPr>
                    <w:t>设计消耗量</w:t>
                  </w:r>
                </w:p>
              </w:tc>
              <w:tc>
                <w:tcPr>
                  <w:tcW w:w="676" w:type="pct"/>
                  <w:vMerge w:val="restart"/>
                  <w:vAlign w:val="center"/>
                </w:tcPr>
                <w:p>
                  <w:pPr>
                    <w:pStyle w:val="18"/>
                    <w:keepNext w:val="0"/>
                    <w:keepLines w:val="0"/>
                    <w:suppressLineNumbers w:val="0"/>
                    <w:bidi w:val="0"/>
                    <w:spacing w:beforeAutospacing="0" w:afterAutospacing="0"/>
                    <w:ind w:left="0" w:leftChars="0" w:right="0" w:rightChars="0" w:firstLine="0" w:firstLineChars="0"/>
                    <w:rPr>
                      <w:rFonts w:hint="eastAsia" w:eastAsia="宋体"/>
                      <w:b/>
                      <w:bCs/>
                      <w:color w:val="000000" w:themeColor="text1"/>
                      <w:highlight w:val="none"/>
                      <w:lang w:val="en-US" w:eastAsia="zh-CN"/>
                      <w14:textFill>
                        <w14:solidFill>
                          <w14:schemeClr w14:val="tx1"/>
                        </w14:solidFill>
                      </w14:textFill>
                    </w:rPr>
                  </w:pPr>
                  <w:r>
                    <w:rPr>
                      <w:rFonts w:hint="eastAsia" w:eastAsia="宋体"/>
                      <w:b/>
                      <w:bCs/>
                      <w:color w:val="000000" w:themeColor="text1"/>
                      <w:highlight w:val="none"/>
                      <w:lang w:eastAsia="zh-CN"/>
                      <w14:textFill>
                        <w14:solidFill>
                          <w14:schemeClr w14:val="tx1"/>
                        </w14:solidFill>
                      </w14:textFill>
                    </w:rPr>
                    <w:t>最大暂存量</w:t>
                  </w:r>
                </w:p>
              </w:tc>
              <w:tc>
                <w:tcPr>
                  <w:tcW w:w="564" w:type="pct"/>
                  <w:vMerge w:val="restart"/>
                  <w:vAlign w:val="center"/>
                </w:tcPr>
                <w:p>
                  <w:pPr>
                    <w:pStyle w:val="18"/>
                    <w:keepNext w:val="0"/>
                    <w:keepLines w:val="0"/>
                    <w:suppressLineNumbers w:val="0"/>
                    <w:bidi w:val="0"/>
                    <w:spacing w:beforeAutospacing="0" w:afterAutospacing="0"/>
                    <w:rPr>
                      <w:rFonts w:hint="eastAsia" w:eastAsia="宋体"/>
                      <w:b/>
                      <w:bCs/>
                      <w:color w:val="000000" w:themeColor="text1"/>
                      <w:highlight w:val="none"/>
                      <w:lang w:val="en-US" w:eastAsia="zh-CN"/>
                      <w14:textFill>
                        <w14:solidFill>
                          <w14:schemeClr w14:val="tx1"/>
                        </w14:solidFill>
                      </w14:textFill>
                    </w:rPr>
                  </w:pPr>
                  <w:r>
                    <w:rPr>
                      <w:rFonts w:hint="eastAsia" w:eastAsia="宋体"/>
                      <w:b/>
                      <w:bCs/>
                      <w:color w:val="000000" w:themeColor="text1"/>
                      <w:highlight w:val="none"/>
                      <w:lang w:val="en-US" w:eastAsia="zh-CN"/>
                      <w14:textFill>
                        <w14:solidFill>
                          <w14:schemeClr w14:val="tx1"/>
                        </w14:solidFill>
                      </w14:textFill>
                    </w:rPr>
                    <w:t>储存周期</w:t>
                  </w:r>
                </w:p>
              </w:tc>
              <w:tc>
                <w:tcPr>
                  <w:tcW w:w="676" w:type="pct"/>
                  <w:vMerge w:val="restart"/>
                  <w:vAlign w:val="center"/>
                </w:tcPr>
                <w:p>
                  <w:pPr>
                    <w:pStyle w:val="18"/>
                    <w:keepNext w:val="0"/>
                    <w:keepLines w:val="0"/>
                    <w:suppressLineNumbers w:val="0"/>
                    <w:bidi w:val="0"/>
                    <w:spacing w:beforeAutospacing="0" w:afterAutospacing="0"/>
                    <w:rPr>
                      <w:rFonts w:hint="eastAsia" w:eastAsia="宋体"/>
                      <w:b/>
                      <w:bCs/>
                      <w:color w:val="000000" w:themeColor="text1"/>
                      <w:highlight w:val="none"/>
                      <w:lang w:val="en-US" w:eastAsia="zh-CN"/>
                      <w14:textFill>
                        <w14:solidFill>
                          <w14:schemeClr w14:val="tx1"/>
                        </w14:solidFill>
                      </w14:textFill>
                    </w:rPr>
                  </w:pPr>
                  <w:r>
                    <w:rPr>
                      <w:rFonts w:hint="eastAsia" w:eastAsia="宋体"/>
                      <w:b/>
                      <w:bCs/>
                      <w:color w:val="000000" w:themeColor="text1"/>
                      <w:highlight w:val="none"/>
                      <w:lang w:val="en-US" w:eastAsia="zh-CN"/>
                      <w14:textFill>
                        <w14:solidFill>
                          <w14:schemeClr w14:val="tx1"/>
                        </w14:solidFill>
                      </w14:textFill>
                    </w:rPr>
                    <w:t>实际消耗量</w:t>
                  </w:r>
                </w:p>
              </w:tc>
              <w:tc>
                <w:tcPr>
                  <w:tcW w:w="339" w:type="pct"/>
                  <w:vMerge w:val="restart"/>
                  <w:vAlign w:val="center"/>
                </w:tcPr>
                <w:p>
                  <w:pPr>
                    <w:pStyle w:val="18"/>
                    <w:keepNext w:val="0"/>
                    <w:keepLines w:val="0"/>
                    <w:suppressLineNumbers w:val="0"/>
                    <w:bidi w:val="0"/>
                    <w:spacing w:beforeAutospacing="0" w:afterAutospacing="0"/>
                    <w:rPr>
                      <w:rFonts w:hint="eastAsia" w:eastAsia="宋体"/>
                      <w:b/>
                      <w:bCs/>
                      <w:color w:val="000000" w:themeColor="text1"/>
                      <w:highlight w:val="none"/>
                      <w:lang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2" w:hRule="atLeast"/>
              </w:trPr>
              <w:tc>
                <w:tcPr>
                  <w:tcW w:w="339" w:type="pct"/>
                  <w:vMerge w:val="continue"/>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785" w:type="pct"/>
                  <w:vMerge w:val="continue"/>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30" w:type="pct"/>
                  <w:vMerge w:val="continue"/>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394" w:type="pct"/>
                  <w:vAlign w:val="center"/>
                </w:tcPr>
                <w:p>
                  <w:pPr>
                    <w:pStyle w:val="18"/>
                    <w:keepNext w:val="0"/>
                    <w:keepLines w:val="0"/>
                    <w:suppressLineNumbers w:val="0"/>
                    <w:bidi w:val="0"/>
                    <w:spacing w:beforeAutospacing="0" w:afterAutospacing="0"/>
                    <w:rPr>
                      <w:rFonts w:hint="default" w:eastAsia="宋体"/>
                      <w:b/>
                      <w:bCs/>
                      <w:color w:val="000000" w:themeColor="text1"/>
                      <w:highlight w:val="none"/>
                      <w:lang w:val="en-US" w:eastAsia="zh-CN"/>
                      <w14:textFill>
                        <w14:solidFill>
                          <w14:schemeClr w14:val="tx1"/>
                        </w14:solidFill>
                      </w14:textFill>
                    </w:rPr>
                  </w:pPr>
                  <w:r>
                    <w:rPr>
                      <w:rFonts w:hint="default" w:eastAsia="宋体"/>
                      <w:b/>
                      <w:bCs/>
                      <w:color w:val="000000" w:themeColor="text1"/>
                      <w:highlight w:val="none"/>
                      <w:lang w:val="en-US" w:eastAsia="zh-CN"/>
                      <w14:textFill>
                        <w14:solidFill>
                          <w14:schemeClr w14:val="tx1"/>
                        </w14:solidFill>
                      </w14:textFill>
                    </w:rPr>
                    <w:t>现有</w:t>
                  </w:r>
                </w:p>
                <w:p>
                  <w:pPr>
                    <w:pStyle w:val="18"/>
                    <w:keepNext w:val="0"/>
                    <w:keepLines w:val="0"/>
                    <w:suppressLineNumbers w:val="0"/>
                    <w:bidi w:val="0"/>
                    <w:spacing w:beforeAutospacing="0" w:afterAutospacing="0"/>
                    <w:rPr>
                      <w:rFonts w:hint="default" w:eastAsia="宋体"/>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工程</w:t>
                  </w:r>
                </w:p>
              </w:tc>
              <w:tc>
                <w:tcPr>
                  <w:tcW w:w="452" w:type="pct"/>
                  <w:vAlign w:val="center"/>
                </w:tcPr>
                <w:p>
                  <w:pPr>
                    <w:pStyle w:val="18"/>
                    <w:keepNext w:val="0"/>
                    <w:keepLines w:val="0"/>
                    <w:suppressLineNumbers w:val="0"/>
                    <w:bidi w:val="0"/>
                    <w:spacing w:beforeAutospacing="0" w:afterAutospacing="0"/>
                    <w:rPr>
                      <w:rFonts w:hint="default" w:eastAsia="宋体"/>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改建后</w:t>
                  </w:r>
                </w:p>
              </w:tc>
              <w:tc>
                <w:tcPr>
                  <w:tcW w:w="339" w:type="pct"/>
                  <w:vAlign w:val="center"/>
                </w:tcPr>
                <w:p>
                  <w:pPr>
                    <w:pStyle w:val="18"/>
                    <w:keepNext w:val="0"/>
                    <w:keepLines w:val="0"/>
                    <w:suppressLineNumbers w:val="0"/>
                    <w:bidi w:val="0"/>
                    <w:spacing w:beforeAutospacing="0" w:afterAutospacing="0"/>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变化</w:t>
                  </w:r>
                </w:p>
              </w:tc>
              <w:tc>
                <w:tcPr>
                  <w:tcW w:w="676" w:type="pct"/>
                  <w:vMerge w:val="continue"/>
                  <w:vAlign w:val="center"/>
                </w:tcPr>
                <w:p>
                  <w:pPr>
                    <w:pStyle w:val="18"/>
                    <w:keepNext w:val="0"/>
                    <w:keepLines w:val="0"/>
                    <w:suppressLineNumbers w:val="0"/>
                    <w:bidi w:val="0"/>
                    <w:spacing w:beforeAutospacing="0" w:afterAutospacing="0"/>
                    <w:ind w:left="0" w:leftChars="0" w:right="0" w:rightChars="0" w:firstLine="0" w:firstLineChars="0"/>
                    <w:rPr>
                      <w:rFonts w:hint="default" w:eastAsia="宋体"/>
                      <w:b/>
                      <w:bCs/>
                      <w:color w:val="000000" w:themeColor="text1"/>
                      <w:highlight w:val="none"/>
                      <w:lang w:val="en-US" w:eastAsia="zh-CN"/>
                      <w14:textFill>
                        <w14:solidFill>
                          <w14:schemeClr w14:val="tx1"/>
                        </w14:solidFill>
                      </w14:textFill>
                    </w:rPr>
                  </w:pPr>
                </w:p>
              </w:tc>
              <w:tc>
                <w:tcPr>
                  <w:tcW w:w="564" w:type="pct"/>
                  <w:vMerge w:val="continue"/>
                  <w:vAlign w:val="center"/>
                </w:tcPr>
                <w:p>
                  <w:pPr>
                    <w:pStyle w:val="18"/>
                    <w:keepNext w:val="0"/>
                    <w:keepLines w:val="0"/>
                    <w:suppressLineNumbers w:val="0"/>
                    <w:bidi w:val="0"/>
                    <w:spacing w:beforeAutospacing="0" w:afterAutospacing="0"/>
                    <w:ind w:left="0" w:leftChars="0" w:right="0" w:rightChars="0" w:firstLine="0" w:firstLineChars="0"/>
                    <w:rPr>
                      <w:rFonts w:hint="default" w:eastAsia="宋体"/>
                      <w:b/>
                      <w:bCs/>
                      <w:color w:val="000000" w:themeColor="text1"/>
                      <w:highlight w:val="none"/>
                      <w:lang w:val="en-US" w:eastAsia="zh-CN"/>
                      <w14:textFill>
                        <w14:solidFill>
                          <w14:schemeClr w14:val="tx1"/>
                        </w14:solidFill>
                      </w14:textFill>
                    </w:rPr>
                  </w:pPr>
                </w:p>
              </w:tc>
              <w:tc>
                <w:tcPr>
                  <w:tcW w:w="676" w:type="pct"/>
                  <w:vMerge w:val="continue"/>
                  <w:vAlign w:val="center"/>
                </w:tcPr>
                <w:p>
                  <w:pPr>
                    <w:pStyle w:val="18"/>
                    <w:keepNext w:val="0"/>
                    <w:keepLines w:val="0"/>
                    <w:suppressLineNumbers w:val="0"/>
                    <w:bidi w:val="0"/>
                    <w:spacing w:beforeAutospacing="0" w:afterAutospacing="0"/>
                    <w:ind w:left="0" w:leftChars="0" w:right="0" w:rightChars="0" w:firstLine="0" w:firstLineChars="0"/>
                    <w:rPr>
                      <w:rFonts w:hint="eastAsia" w:eastAsia="宋体"/>
                      <w:b/>
                      <w:bCs/>
                      <w:color w:val="000000" w:themeColor="text1"/>
                      <w:highlight w:val="none"/>
                      <w:lang w:eastAsia="zh-CN"/>
                      <w14:textFill>
                        <w14:solidFill>
                          <w14:schemeClr w14:val="tx1"/>
                        </w14:solidFill>
                      </w14:textFill>
                    </w:rPr>
                  </w:pPr>
                </w:p>
              </w:tc>
              <w:tc>
                <w:tcPr>
                  <w:tcW w:w="339" w:type="pct"/>
                  <w:vMerge w:val="continue"/>
                  <w:vAlign w:val="center"/>
                </w:tcPr>
                <w:p>
                  <w:pPr>
                    <w:pStyle w:val="18"/>
                    <w:keepNext w:val="0"/>
                    <w:keepLines w:val="0"/>
                    <w:suppressLineNumbers w:val="0"/>
                    <w:bidi w:val="0"/>
                    <w:spacing w:beforeAutospacing="0" w:afterAutospacing="0"/>
                    <w:rPr>
                      <w:rFonts w:hint="eastAsia" w:eastAsia="宋体"/>
                      <w:b/>
                      <w:bCs/>
                      <w:color w:val="000000" w:themeColor="text1"/>
                      <w:highlight w:val="none"/>
                      <w:lang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785"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铝合金</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（压力铸造）</w:t>
                  </w:r>
                </w:p>
              </w:tc>
              <w:tc>
                <w:tcPr>
                  <w:tcW w:w="430"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6500</w:t>
                  </w:r>
                </w:p>
              </w:tc>
              <w:tc>
                <w:tcPr>
                  <w:tcW w:w="452"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6500</w:t>
                  </w:r>
                </w:p>
              </w:tc>
              <w:tc>
                <w:tcPr>
                  <w:tcW w:w="339"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500</w:t>
                  </w:r>
                </w:p>
              </w:tc>
              <w:tc>
                <w:tcPr>
                  <w:tcW w:w="564"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1个月</w:t>
                  </w:r>
                </w:p>
              </w:tc>
              <w:tc>
                <w:tcPr>
                  <w:tcW w:w="676"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6500</w:t>
                  </w:r>
                </w:p>
              </w:tc>
              <w:tc>
                <w:tcPr>
                  <w:tcW w:w="339" w:type="pct"/>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785"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铝合金</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（重力铸造）</w:t>
                  </w:r>
                </w:p>
              </w:tc>
              <w:tc>
                <w:tcPr>
                  <w:tcW w:w="430"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10000</w:t>
                  </w:r>
                </w:p>
              </w:tc>
              <w:tc>
                <w:tcPr>
                  <w:tcW w:w="452"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10000</w:t>
                  </w:r>
                </w:p>
              </w:tc>
              <w:tc>
                <w:tcPr>
                  <w:tcW w:w="339"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1000</w:t>
                  </w:r>
                </w:p>
              </w:tc>
              <w:tc>
                <w:tcPr>
                  <w:tcW w:w="564"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1个月</w:t>
                  </w:r>
                </w:p>
              </w:tc>
              <w:tc>
                <w:tcPr>
                  <w:tcW w:w="676"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10000</w:t>
                  </w:r>
                </w:p>
              </w:tc>
              <w:tc>
                <w:tcPr>
                  <w:tcW w:w="339" w:type="pct"/>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p>
              </w:tc>
              <w:tc>
                <w:tcPr>
                  <w:tcW w:w="78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硅砂</w:t>
                  </w:r>
                </w:p>
              </w:tc>
              <w:tc>
                <w:tcPr>
                  <w:tcW w:w="430"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17000</w:t>
                  </w:r>
                </w:p>
              </w:tc>
              <w:tc>
                <w:tcPr>
                  <w:tcW w:w="452"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17000</w:t>
                  </w:r>
                </w:p>
              </w:tc>
              <w:tc>
                <w:tcPr>
                  <w:tcW w:w="339"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1000</w:t>
                  </w:r>
                </w:p>
              </w:tc>
              <w:tc>
                <w:tcPr>
                  <w:tcW w:w="564"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1个月</w:t>
                  </w:r>
                </w:p>
              </w:tc>
              <w:tc>
                <w:tcPr>
                  <w:tcW w:w="676"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17000</w:t>
                  </w:r>
                </w:p>
              </w:tc>
              <w:tc>
                <w:tcPr>
                  <w:tcW w:w="339" w:type="pct"/>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4</w:t>
                  </w:r>
                </w:p>
              </w:tc>
              <w:tc>
                <w:tcPr>
                  <w:tcW w:w="78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树脂</w:t>
                  </w:r>
                </w:p>
              </w:tc>
              <w:tc>
                <w:tcPr>
                  <w:tcW w:w="430"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102</w:t>
                  </w:r>
                </w:p>
              </w:tc>
              <w:tc>
                <w:tcPr>
                  <w:tcW w:w="452"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102</w:t>
                  </w:r>
                </w:p>
              </w:tc>
              <w:tc>
                <w:tcPr>
                  <w:tcW w:w="339"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564"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1个月</w:t>
                  </w:r>
                </w:p>
              </w:tc>
              <w:tc>
                <w:tcPr>
                  <w:tcW w:w="676"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102</w:t>
                  </w:r>
                </w:p>
              </w:tc>
              <w:tc>
                <w:tcPr>
                  <w:tcW w:w="339"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5</w:t>
                  </w:r>
                </w:p>
              </w:tc>
              <w:tc>
                <w:tcPr>
                  <w:tcW w:w="78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水溶性树脂</w:t>
                  </w:r>
                </w:p>
              </w:tc>
              <w:tc>
                <w:tcPr>
                  <w:tcW w:w="430"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102</w:t>
                  </w:r>
                </w:p>
              </w:tc>
              <w:tc>
                <w:tcPr>
                  <w:tcW w:w="452"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102</w:t>
                  </w:r>
                </w:p>
              </w:tc>
              <w:tc>
                <w:tcPr>
                  <w:tcW w:w="339"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564"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1个月</w:t>
                  </w:r>
                </w:p>
              </w:tc>
              <w:tc>
                <w:tcPr>
                  <w:tcW w:w="676"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102</w:t>
                  </w:r>
                </w:p>
              </w:tc>
              <w:tc>
                <w:tcPr>
                  <w:tcW w:w="339"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6</w:t>
                  </w:r>
                </w:p>
              </w:tc>
              <w:tc>
                <w:tcPr>
                  <w:tcW w:w="78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模具涂料</w:t>
                  </w:r>
                </w:p>
              </w:tc>
              <w:tc>
                <w:tcPr>
                  <w:tcW w:w="430"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40</w:t>
                  </w:r>
                </w:p>
              </w:tc>
              <w:tc>
                <w:tcPr>
                  <w:tcW w:w="452"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40</w:t>
                  </w:r>
                </w:p>
              </w:tc>
              <w:tc>
                <w:tcPr>
                  <w:tcW w:w="339"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564"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1个月</w:t>
                  </w:r>
                </w:p>
              </w:tc>
              <w:tc>
                <w:tcPr>
                  <w:tcW w:w="676"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40</w:t>
                  </w:r>
                </w:p>
              </w:tc>
              <w:tc>
                <w:tcPr>
                  <w:tcW w:w="339"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7</w:t>
                  </w:r>
                </w:p>
              </w:tc>
              <w:tc>
                <w:tcPr>
                  <w:tcW w:w="78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工具涂料</w:t>
                  </w:r>
                </w:p>
              </w:tc>
              <w:tc>
                <w:tcPr>
                  <w:tcW w:w="430"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452"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339"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564"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1个月</w:t>
                  </w:r>
                </w:p>
              </w:tc>
              <w:tc>
                <w:tcPr>
                  <w:tcW w:w="676"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20</w:t>
                  </w:r>
                </w:p>
              </w:tc>
              <w:tc>
                <w:tcPr>
                  <w:tcW w:w="339"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8</w:t>
                  </w:r>
                </w:p>
              </w:tc>
              <w:tc>
                <w:tcPr>
                  <w:tcW w:w="78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脱模剂</w:t>
                  </w:r>
                </w:p>
              </w:tc>
              <w:tc>
                <w:tcPr>
                  <w:tcW w:w="430"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20.4</w:t>
                  </w:r>
                </w:p>
              </w:tc>
              <w:tc>
                <w:tcPr>
                  <w:tcW w:w="452"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20.4</w:t>
                  </w:r>
                </w:p>
              </w:tc>
              <w:tc>
                <w:tcPr>
                  <w:tcW w:w="339"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564"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1个月</w:t>
                  </w:r>
                </w:p>
              </w:tc>
              <w:tc>
                <w:tcPr>
                  <w:tcW w:w="676"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20.4</w:t>
                  </w:r>
                </w:p>
              </w:tc>
              <w:tc>
                <w:tcPr>
                  <w:tcW w:w="339"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9</w:t>
                  </w:r>
                </w:p>
              </w:tc>
              <w:tc>
                <w:tcPr>
                  <w:tcW w:w="78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白刚玉砂</w:t>
                  </w:r>
                </w:p>
              </w:tc>
              <w:tc>
                <w:tcPr>
                  <w:tcW w:w="430"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8.28</w:t>
                  </w:r>
                </w:p>
              </w:tc>
              <w:tc>
                <w:tcPr>
                  <w:tcW w:w="452"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8.28</w:t>
                  </w:r>
                </w:p>
              </w:tc>
              <w:tc>
                <w:tcPr>
                  <w:tcW w:w="339"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564"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1个月</w:t>
                  </w:r>
                </w:p>
              </w:tc>
              <w:tc>
                <w:tcPr>
                  <w:tcW w:w="676"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8.28</w:t>
                  </w:r>
                </w:p>
              </w:tc>
              <w:tc>
                <w:tcPr>
                  <w:tcW w:w="339"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10</w:t>
                  </w:r>
                </w:p>
              </w:tc>
              <w:tc>
                <w:tcPr>
                  <w:tcW w:w="785"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钢丸</w:t>
                  </w:r>
                </w:p>
              </w:tc>
              <w:tc>
                <w:tcPr>
                  <w:tcW w:w="430" w:type="pct"/>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40</w:t>
                  </w:r>
                </w:p>
              </w:tc>
              <w:tc>
                <w:tcPr>
                  <w:tcW w:w="452"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40</w:t>
                  </w:r>
                </w:p>
              </w:tc>
              <w:tc>
                <w:tcPr>
                  <w:tcW w:w="339"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564"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1个月</w:t>
                  </w:r>
                </w:p>
              </w:tc>
              <w:tc>
                <w:tcPr>
                  <w:tcW w:w="676"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40</w:t>
                  </w:r>
                </w:p>
              </w:tc>
              <w:tc>
                <w:tcPr>
                  <w:tcW w:w="339" w:type="pct"/>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11</w:t>
                  </w:r>
                </w:p>
              </w:tc>
              <w:tc>
                <w:tcPr>
                  <w:tcW w:w="785"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液压油</w:t>
                  </w:r>
                </w:p>
              </w:tc>
              <w:tc>
                <w:tcPr>
                  <w:tcW w:w="430" w:type="pct"/>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452"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339"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564"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1个月</w:t>
                  </w:r>
                </w:p>
              </w:tc>
              <w:tc>
                <w:tcPr>
                  <w:tcW w:w="676" w:type="pct"/>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20</w:t>
                  </w:r>
                </w:p>
              </w:tc>
              <w:tc>
                <w:tcPr>
                  <w:tcW w:w="339" w:type="pct"/>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12</w:t>
                  </w:r>
                </w:p>
              </w:tc>
              <w:tc>
                <w:tcPr>
                  <w:tcW w:w="785"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三乙胺</w:t>
                  </w:r>
                </w:p>
              </w:tc>
              <w:tc>
                <w:tcPr>
                  <w:tcW w:w="430" w:type="pct"/>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452"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339"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564"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1个月</w:t>
                  </w:r>
                </w:p>
              </w:tc>
              <w:tc>
                <w:tcPr>
                  <w:tcW w:w="676" w:type="pct"/>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20</w:t>
                  </w:r>
                </w:p>
              </w:tc>
              <w:tc>
                <w:tcPr>
                  <w:tcW w:w="339" w:type="pct"/>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13</w:t>
                  </w:r>
                </w:p>
              </w:tc>
              <w:tc>
                <w:tcPr>
                  <w:tcW w:w="785"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弱酸</w:t>
                  </w:r>
                </w:p>
              </w:tc>
              <w:tc>
                <w:tcPr>
                  <w:tcW w:w="430"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default"/>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10</w:t>
                  </w:r>
                </w:p>
              </w:tc>
              <w:tc>
                <w:tcPr>
                  <w:tcW w:w="452"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10</w:t>
                  </w:r>
                </w:p>
              </w:tc>
              <w:tc>
                <w:tcPr>
                  <w:tcW w:w="339" w:type="pct"/>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564" w:type="pct"/>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default"/>
                      <w:color w:val="000000" w:themeColor="text1"/>
                      <w14:textFill>
                        <w14:solidFill>
                          <w14:schemeClr w14:val="tx1"/>
                        </w14:solidFill>
                      </w14:textFill>
                    </w:rPr>
                    <w:t>1个月</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10</w:t>
                  </w:r>
                </w:p>
              </w:tc>
              <w:tc>
                <w:tcPr>
                  <w:tcW w:w="339" w:type="pct"/>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eastAsia="宋体" w:cs="Times New Roman"/>
                      <w:color w:val="000000" w:themeColor="text1"/>
                      <w:kern w:val="2"/>
                      <w:sz w:val="21"/>
                      <w:szCs w:val="20"/>
                      <w:highlight w:val="none"/>
                      <w:lang w:val="en-US" w:eastAsia="zh-CN" w:bidi="ar-SA"/>
                      <w14:textFill>
                        <w14:solidFill>
                          <w14:schemeClr w14:val="tx1"/>
                        </w14:solidFill>
                      </w14:textFill>
                    </w:rPr>
                    <w:t>14</w:t>
                  </w:r>
                </w:p>
              </w:tc>
              <w:tc>
                <w:tcPr>
                  <w:tcW w:w="785"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default"/>
                      <w:color w:val="000000" w:themeColor="text1"/>
                      <w:highlight w:val="none"/>
                      <w14:textFill>
                        <w14:solidFill>
                          <w14:schemeClr w14:val="tx1"/>
                        </w14:solidFill>
                      </w14:textFill>
                    </w:rPr>
                    <w:t>水</w:t>
                  </w:r>
                </w:p>
              </w:tc>
              <w:tc>
                <w:tcPr>
                  <w:tcW w:w="430"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default"/>
                      <w:color w:val="000000" w:themeColor="text1"/>
                      <w:highlight w:val="none"/>
                      <w14:textFill>
                        <w14:solidFill>
                          <w14:schemeClr w14:val="tx1"/>
                        </w14:solidFill>
                      </w14:textFill>
                    </w:rPr>
                    <w:t>t/a</w:t>
                  </w:r>
                </w:p>
              </w:tc>
              <w:tc>
                <w:tcPr>
                  <w:tcW w:w="394"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53500</w:t>
                  </w:r>
                </w:p>
              </w:tc>
              <w:tc>
                <w:tcPr>
                  <w:tcW w:w="452"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53500</w:t>
                  </w:r>
                </w:p>
              </w:tc>
              <w:tc>
                <w:tcPr>
                  <w:tcW w:w="339" w:type="pct"/>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szCs w:val="21"/>
                      <w14:textFill>
                        <w14:solidFill>
                          <w14:schemeClr w14:val="tx1"/>
                        </w14:solidFill>
                      </w14:textFill>
                    </w:rPr>
                  </w:pPr>
                  <w:r>
                    <w:rPr>
                      <w:rFonts w:hint="eastAsia"/>
                      <w:color w:val="000000" w:themeColor="text1"/>
                      <w:highlight w:val="none"/>
                      <w14:textFill>
                        <w14:solidFill>
                          <w14:schemeClr w14:val="tx1"/>
                        </w14:solidFill>
                      </w14:textFill>
                    </w:rPr>
                    <w:t>/</w:t>
                  </w:r>
                </w:p>
              </w:tc>
              <w:tc>
                <w:tcPr>
                  <w:tcW w:w="564"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szCs w:val="21"/>
                      <w14:textFill>
                        <w14:solidFill>
                          <w14:schemeClr w14:val="tx1"/>
                        </w14:solidFill>
                      </w14:textFill>
                    </w:rPr>
                  </w:pPr>
                  <w:r>
                    <w:rPr>
                      <w:rFonts w:hint="eastAsia"/>
                      <w:color w:val="000000" w:themeColor="text1"/>
                      <w:highlight w:val="none"/>
                      <w14:textFill>
                        <w14:solidFill>
                          <w14:schemeClr w14:val="tx1"/>
                        </w14:solidFill>
                      </w14:textFill>
                    </w:rPr>
                    <w:t>/</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53500</w:t>
                  </w:r>
                </w:p>
              </w:tc>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15</w:t>
                  </w:r>
                </w:p>
              </w:tc>
              <w:tc>
                <w:tcPr>
                  <w:tcW w:w="785"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default"/>
                      <w:color w:val="000000" w:themeColor="text1"/>
                      <w:highlight w:val="none"/>
                      <w14:textFill>
                        <w14:solidFill>
                          <w14:schemeClr w14:val="tx1"/>
                        </w14:solidFill>
                      </w14:textFill>
                    </w:rPr>
                    <w:t>电</w:t>
                  </w:r>
                </w:p>
              </w:tc>
              <w:tc>
                <w:tcPr>
                  <w:tcW w:w="430"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default"/>
                      <w:color w:val="000000" w:themeColor="text1"/>
                      <w:highlight w:val="none"/>
                      <w14:textFill>
                        <w14:solidFill>
                          <w14:schemeClr w14:val="tx1"/>
                        </w14:solidFill>
                      </w14:textFill>
                    </w:rPr>
                    <w:t>万度/a</w:t>
                  </w:r>
                </w:p>
              </w:tc>
              <w:tc>
                <w:tcPr>
                  <w:tcW w:w="394"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1200</w:t>
                  </w:r>
                </w:p>
              </w:tc>
              <w:tc>
                <w:tcPr>
                  <w:tcW w:w="452"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1210</w:t>
                  </w:r>
                </w:p>
              </w:tc>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+10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szCs w:val="21"/>
                      <w14:textFill>
                        <w14:solidFill>
                          <w14:schemeClr w14:val="tx1"/>
                        </w14:solidFill>
                      </w14:textFill>
                    </w:rPr>
                  </w:pPr>
                  <w:r>
                    <w:rPr>
                      <w:rFonts w:hint="eastAsia"/>
                      <w:color w:val="000000" w:themeColor="text1"/>
                      <w:highlight w:val="none"/>
                      <w14:textFill>
                        <w14:solidFill>
                          <w14:schemeClr w14:val="tx1"/>
                        </w14:solidFill>
                      </w14:textFill>
                    </w:rPr>
                    <w:t>/</w:t>
                  </w:r>
                </w:p>
              </w:tc>
              <w:tc>
                <w:tcPr>
                  <w:tcW w:w="564"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szCs w:val="21"/>
                      <w14:textFill>
                        <w14:solidFill>
                          <w14:schemeClr w14:val="tx1"/>
                        </w14:solidFill>
                      </w14:textFill>
                    </w:rPr>
                  </w:pPr>
                  <w:r>
                    <w:rPr>
                      <w:rFonts w:hint="eastAsia"/>
                      <w:color w:val="000000" w:themeColor="text1"/>
                      <w:highlight w:val="none"/>
                      <w14:textFill>
                        <w14:solidFill>
                          <w14:schemeClr w14:val="tx1"/>
                        </w14:solidFill>
                      </w14:textFill>
                    </w:rPr>
                    <w:t>/</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12</w:t>
                  </w:r>
                  <w:r>
                    <w:rPr>
                      <w:rFonts w:hint="eastAsia"/>
                      <w:color w:val="000000" w:themeColor="text1"/>
                      <w:szCs w:val="21"/>
                      <w:lang w:val="en-US" w:eastAsia="zh-CN"/>
                      <w14:textFill>
                        <w14:solidFill>
                          <w14:schemeClr w14:val="tx1"/>
                        </w14:solidFill>
                      </w14:textFill>
                    </w:rPr>
                    <w:t>1</w:t>
                  </w:r>
                  <w:r>
                    <w:rPr>
                      <w:rFonts w:hint="eastAsia"/>
                      <w:color w:val="000000" w:themeColor="text1"/>
                      <w:szCs w:val="21"/>
                      <w14:textFill>
                        <w14:solidFill>
                          <w14:schemeClr w14:val="tx1"/>
                        </w14:solidFill>
                      </w14:textFill>
                    </w:rPr>
                    <w:t>0</w:t>
                  </w:r>
                </w:p>
              </w:tc>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16</w:t>
                  </w:r>
                </w:p>
              </w:tc>
              <w:tc>
                <w:tcPr>
                  <w:tcW w:w="785"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天然气</w:t>
                  </w:r>
                </w:p>
              </w:tc>
              <w:tc>
                <w:tcPr>
                  <w:tcW w:w="430"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万m</w:t>
                  </w:r>
                  <w:r>
                    <w:rPr>
                      <w:rFonts w:hint="eastAsia"/>
                      <w:color w:val="000000" w:themeColor="text1"/>
                      <w:highlight w:val="none"/>
                      <w:vertAlign w:val="superscript"/>
                      <w:lang w:val="en-US" w:eastAsia="zh-CN"/>
                      <w14:textFill>
                        <w14:solidFill>
                          <w14:schemeClr w14:val="tx1"/>
                        </w14:solidFill>
                      </w14:textFill>
                    </w:rPr>
                    <w:t>3</w:t>
                  </w:r>
                  <w:r>
                    <w:rPr>
                      <w:rFonts w:hint="default"/>
                      <w:color w:val="000000" w:themeColor="text1"/>
                      <w:highlight w:val="none"/>
                      <w14:textFill>
                        <w14:solidFill>
                          <w14:schemeClr w14:val="tx1"/>
                        </w14:solidFill>
                      </w14:textFill>
                    </w:rPr>
                    <w:t>/a</w:t>
                  </w:r>
                </w:p>
              </w:tc>
              <w:tc>
                <w:tcPr>
                  <w:tcW w:w="394"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548</w:t>
                  </w:r>
                </w:p>
              </w:tc>
              <w:tc>
                <w:tcPr>
                  <w:tcW w:w="452"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548</w:t>
                  </w:r>
                </w:p>
              </w:tc>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0</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szCs w:val="21"/>
                      <w14:textFill>
                        <w14:solidFill>
                          <w14:schemeClr w14:val="tx1"/>
                        </w14:solidFill>
                      </w14:textFill>
                    </w:rPr>
                  </w:pPr>
                  <w:r>
                    <w:rPr>
                      <w:rFonts w:hint="eastAsia"/>
                      <w:color w:val="000000" w:themeColor="text1"/>
                      <w:highlight w:val="none"/>
                      <w14:textFill>
                        <w14:solidFill>
                          <w14:schemeClr w14:val="tx1"/>
                        </w14:solidFill>
                      </w14:textFill>
                    </w:rPr>
                    <w:t>/</w:t>
                  </w:r>
                </w:p>
              </w:tc>
              <w:tc>
                <w:tcPr>
                  <w:tcW w:w="564" w:type="pct"/>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szCs w:val="21"/>
                      <w14:textFill>
                        <w14:solidFill>
                          <w14:schemeClr w14:val="tx1"/>
                        </w14:solidFill>
                      </w14:textFill>
                    </w:rPr>
                  </w:pPr>
                  <w:r>
                    <w:rPr>
                      <w:rFonts w:hint="eastAsia"/>
                      <w:color w:val="000000" w:themeColor="text1"/>
                      <w:highlight w:val="none"/>
                      <w14:textFill>
                        <w14:solidFill>
                          <w14:schemeClr w14:val="tx1"/>
                        </w14:solidFill>
                      </w14:textFill>
                    </w:rPr>
                    <w:t>/</w:t>
                  </w:r>
                </w:p>
              </w:tc>
              <w:tc>
                <w:tcPr>
                  <w:tcW w:w="676"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548</w:t>
                  </w:r>
                </w:p>
              </w:tc>
              <w:tc>
                <w:tcPr>
                  <w:tcW w:w="339" w:type="pct"/>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0</w:t>
                  </w:r>
                </w:p>
              </w:tc>
            </w:tr>
          </w:tbl>
          <w:p>
            <w:pPr>
              <w:keepNext w:val="0"/>
              <w:keepLines w:val="0"/>
              <w:numPr>
                <w:ilvl w:val="0"/>
                <w:numId w:val="0"/>
              </w:numPr>
              <w:suppressLineNumbers w:val="0"/>
              <w:bidi w:val="0"/>
              <w:spacing w:beforeAutospacing="0" w:afterAutospacing="0"/>
              <w:ind w:right="0" w:rightChars="0"/>
              <w:rPr>
                <w:rFonts w:hint="default"/>
                <w:b/>
                <w:bCs/>
                <w:color w:val="000000" w:themeColor="text1"/>
                <w:sz w:val="28"/>
                <w:szCs w:val="28"/>
                <w:highlight w:val="none"/>
                <w:lang w:val="en-US" w:eastAsia="zh-CN"/>
                <w14:textFill>
                  <w14:solidFill>
                    <w14:schemeClr w14:val="tx1"/>
                  </w14:solidFill>
                </w14:textFill>
              </w:rPr>
            </w:pPr>
            <w:r>
              <w:rPr>
                <w:rFonts w:hint="default"/>
                <w:b/>
                <w:bCs/>
                <w:color w:val="000000" w:themeColor="text1"/>
                <w:sz w:val="28"/>
                <w:szCs w:val="28"/>
                <w:highlight w:val="none"/>
                <w:lang w:val="en-US" w:eastAsia="zh-CN"/>
                <w14:textFill>
                  <w14:solidFill>
                    <w14:schemeClr w14:val="tx1"/>
                  </w14:solidFill>
                </w14:textFill>
              </w:rPr>
              <w:t>主要生产设备</w:t>
            </w:r>
          </w:p>
          <w:p>
            <w:pPr>
              <w:keepNext w:val="0"/>
              <w:keepLines w:val="0"/>
              <w:numPr>
                <w:ilvl w:val="0"/>
                <w:numId w:val="0"/>
              </w:numPr>
              <w:suppressLineNumbers w:val="0"/>
              <w:bidi w:val="0"/>
              <w:spacing w:beforeAutospacing="0" w:afterAutospacing="0"/>
              <w:ind w:leftChars="200" w:right="0" w:rightChars="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主要生产设备情况详见下表</w:t>
            </w:r>
            <w:r>
              <w:rPr>
                <w:rFonts w:hint="eastAsia"/>
                <w:color w:val="000000" w:themeColor="text1"/>
                <w:highlight w:val="none"/>
                <w:lang w:val="en-US" w:eastAsia="zh-CN"/>
                <w14:textFill>
                  <w14:solidFill>
                    <w14:schemeClr w14:val="tx1"/>
                  </w14:solidFill>
                </w14:textFill>
              </w:rPr>
              <w:t>。</w:t>
            </w:r>
          </w:p>
          <w:p>
            <w:pPr>
              <w:pStyle w:val="19"/>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表2-5  </w:t>
            </w:r>
            <w:r>
              <w:rPr>
                <w:rFonts w:hint="default"/>
                <w:color w:val="000000" w:themeColor="text1"/>
                <w:highlight w:val="none"/>
                <w:lang w:val="en-US" w:eastAsia="zh-CN"/>
                <w14:textFill>
                  <w14:solidFill>
                    <w14:schemeClr w14:val="tx1"/>
                  </w14:solidFill>
                </w14:textFill>
              </w:rPr>
              <w:t>主要生产设备一览表</w:t>
            </w:r>
            <w:r>
              <w:rPr>
                <w:rFonts w:hint="eastAsia"/>
                <w:color w:val="000000" w:themeColor="text1"/>
                <w:highlight w:val="none"/>
                <w:lang w:val="en-US" w:eastAsia="zh-CN"/>
                <w14:textFill>
                  <w14:solidFill>
                    <w14:schemeClr w14:val="tx1"/>
                  </w14:solidFill>
                </w14:textFill>
              </w:rPr>
              <w:t xml:space="preserve">    单位：台/套</w:t>
            </w:r>
          </w:p>
          <w:tbl>
            <w:tblPr>
              <w:tblStyle w:val="12"/>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2"/>
              <w:gridCol w:w="811"/>
              <w:gridCol w:w="3165"/>
              <w:gridCol w:w="1021"/>
              <w:gridCol w:w="1021"/>
              <w:gridCol w:w="1021"/>
              <w:gridCol w:w="1021"/>
              <w:gridCol w:w="102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序号</w:t>
                  </w:r>
                </w:p>
              </w:tc>
              <w:tc>
                <w:tcPr>
                  <w:tcW w:w="421"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单元</w:t>
                  </w: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设备名称</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现有</w:t>
                  </w:r>
                </w:p>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工程</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eastAsia"/>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改建</w:t>
                  </w:r>
                </w:p>
                <w:p>
                  <w:pPr>
                    <w:pStyle w:val="18"/>
                    <w:keepNext w:val="0"/>
                    <w:keepLines w:val="0"/>
                    <w:suppressLineNumbers w:val="0"/>
                    <w:bidi w:val="0"/>
                    <w:spacing w:beforeAutospacing="0" w:afterAutospacing="0"/>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w:t>
                  </w:r>
                  <w:r>
                    <w:rPr>
                      <w:rFonts w:hint="eastAsia"/>
                      <w:b/>
                      <w:bCs/>
                      <w:color w:val="000000" w:themeColor="text1"/>
                      <w:lang w:val="en-US" w:eastAsia="zh-CN"/>
                      <w14:textFill>
                        <w14:solidFill>
                          <w14:schemeClr w14:val="tx1"/>
                        </w14:solidFill>
                      </w14:textFill>
                    </w:rPr>
                    <w:t>变化</w:t>
                  </w:r>
                  <w:r>
                    <w:rPr>
                      <w:rFonts w:hint="eastAsia"/>
                      <w:b/>
                      <w:bCs/>
                      <w:color w:val="000000" w:themeColor="text1"/>
                      <w:lang w:eastAsia="zh-CN"/>
                      <w14:textFill>
                        <w14:solidFill>
                          <w14:schemeClr w14:val="tx1"/>
                        </w14:solidFill>
                      </w14:textFill>
                    </w:rPr>
                    <w:t>）</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eastAsia"/>
                      <w:b/>
                      <w:bCs/>
                      <w:color w:val="000000" w:themeColor="text1"/>
                      <w14:textFill>
                        <w14:solidFill>
                          <w14:schemeClr w14:val="tx1"/>
                        </w14:solidFill>
                      </w14:textFill>
                    </w:rPr>
                  </w:pPr>
                  <w:r>
                    <w:rPr>
                      <w:rFonts w:hint="eastAsia"/>
                      <w:b/>
                      <w:bCs/>
                      <w:color w:val="000000" w:themeColor="text1"/>
                      <w:lang w:eastAsia="zh-CN"/>
                      <w14:textFill>
                        <w14:solidFill>
                          <w14:schemeClr w14:val="tx1"/>
                        </w14:solidFill>
                      </w14:textFill>
                    </w:rPr>
                    <w:t>改建</w:t>
                  </w:r>
                  <w:r>
                    <w:rPr>
                      <w:rFonts w:hint="eastAsia"/>
                      <w:b/>
                      <w:bCs/>
                      <w:color w:val="000000" w:themeColor="text1"/>
                      <w14:textFill>
                        <w14:solidFill>
                          <w14:schemeClr w14:val="tx1"/>
                        </w14:solidFill>
                      </w14:textFill>
                    </w:rPr>
                    <w:t>后</w:t>
                  </w:r>
                </w:p>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全厂</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实际</w:t>
                  </w:r>
                </w:p>
                <w:p>
                  <w:pPr>
                    <w:pStyle w:val="18"/>
                    <w:keepNext w:val="0"/>
                    <w:keepLines w:val="0"/>
                    <w:suppressLineNumbers w:val="0"/>
                    <w:bidi w:val="0"/>
                    <w:spacing w:beforeAutospacing="0" w:afterAutospacing="0"/>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建设</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变化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421"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铸造工部</w:t>
                  </w: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FATA缸盖重力铸造机</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6</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FATA倾转式缸盖重力铸造机</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9</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+9</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18</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18</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2000kg加热保温炉</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4</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1000kg坩埚炉</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12</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300-500kg坩埚炉</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8</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进气管重力铸造机</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8</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缸体重力铸造机</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4</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8</w:t>
                  </w:r>
                </w:p>
              </w:tc>
              <w:tc>
                <w:tcPr>
                  <w:tcW w:w="421"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熔化工部</w:t>
                  </w: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1500kg/h集中熔化炉</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4</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9</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1000kg/h集中熔化炉</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2</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25T平炉</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0</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11</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20T直供铝炉</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1</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12</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旋转除气机</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5</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13</w:t>
                  </w:r>
                </w:p>
              </w:tc>
              <w:tc>
                <w:tcPr>
                  <w:tcW w:w="421"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制芯工部</w:t>
                  </w: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20L射芯机</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13</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11</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14</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壳芯机</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13</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12</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热芯机</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7</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7</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16</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高频振芯机</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5</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17</w:t>
                  </w:r>
                </w:p>
              </w:tc>
              <w:tc>
                <w:tcPr>
                  <w:tcW w:w="421"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清理工部</w:t>
                  </w: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冒口切割机</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8</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8</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18</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三工位铣平面生产线</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6</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6</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19</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气密机</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15</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12</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立式快速固熔热处理炉</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4</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21</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清理机器人（包括打磨清理设备）</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21</w:t>
                  </w:r>
                </w:p>
              </w:tc>
              <w:tc>
                <w:tcPr>
                  <w:tcW w:w="421"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压铸工部</w:t>
                  </w: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2700T压铸单元</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1</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22</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1#1600T压铸单元</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1</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23</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2#1600T压铸单元</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1</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24</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1250T压铸单元</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1</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25</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1000T压铸单元</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1</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26</w:t>
                  </w:r>
                </w:p>
              </w:tc>
              <w:tc>
                <w:tcPr>
                  <w:tcW w:w="421"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3000T压铸单元</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2</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2</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282"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27</w:t>
                  </w:r>
                </w:p>
              </w:tc>
              <w:tc>
                <w:tcPr>
                  <w:tcW w:w="421" w:type="pct"/>
                  <w:tcBorders>
                    <w:tl2br w:val="nil"/>
                    <w:tr2bl w:val="nil"/>
                  </w:tcBorders>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全厂</w:t>
                  </w:r>
                </w:p>
              </w:tc>
              <w:tc>
                <w:tcPr>
                  <w:tcW w:w="164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环保设备</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w:t>
                  </w:r>
                </w:p>
              </w:tc>
              <w:tc>
                <w:tcPr>
                  <w:tcW w:w="53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530" w:type="pc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15</w:t>
                  </w:r>
                </w:p>
              </w:tc>
              <w:tc>
                <w:tcPr>
                  <w:tcW w:w="531"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0</w:t>
                  </w:r>
                </w:p>
              </w:tc>
            </w:tr>
          </w:tbl>
          <w:p>
            <w:pPr>
              <w:keepNext w:val="0"/>
              <w:keepLines w:val="0"/>
              <w:pageBreakBefore w:val="0"/>
              <w:widowControl w:val="0"/>
              <w:numPr>
                <w:ilvl w:val="0"/>
                <w:numId w:val="0"/>
              </w:numPr>
              <w:suppressLineNumbers w:val="0"/>
              <w:shd w:val="clear"/>
              <w:kinsoku/>
              <w:wordWrap/>
              <w:overflowPunct/>
              <w:topLinePunct w:val="0"/>
              <w:autoSpaceDE w:val="0"/>
              <w:autoSpaceDN w:val="0"/>
              <w:bidi w:val="0"/>
              <w:adjustRightInd/>
              <w:snapToGrid/>
              <w:spacing w:beforeAutospacing="0" w:afterAutospacing="0" w:line="360" w:lineRule="auto"/>
              <w:ind w:right="0" w:rightChars="0"/>
              <w:jc w:val="left"/>
              <w:textAlignment w:val="auto"/>
              <w:rPr>
                <w:rFonts w:hint="default"/>
                <w:b/>
                <w:bCs/>
                <w:color w:val="000000" w:themeColor="text1"/>
                <w:sz w:val="28"/>
                <w:szCs w:val="28"/>
                <w:highlight w:val="none"/>
                <w:lang w:val="en-US" w:eastAsia="zh-CN"/>
                <w14:textFill>
                  <w14:solidFill>
                    <w14:schemeClr w14:val="tx1"/>
                  </w14:solidFill>
                </w14:textFill>
              </w:rPr>
            </w:pPr>
            <w:r>
              <w:rPr>
                <w:rFonts w:hint="default"/>
                <w:b/>
                <w:bCs/>
                <w:color w:val="000000" w:themeColor="text1"/>
                <w:sz w:val="28"/>
                <w:szCs w:val="28"/>
                <w:highlight w:val="none"/>
                <w:lang w:val="en-US" w:eastAsia="zh-CN"/>
                <w14:textFill>
                  <w14:solidFill>
                    <w14:schemeClr w14:val="tx1"/>
                  </w14:solidFill>
                </w14:textFill>
              </w:rPr>
              <w:t>工作制度及定员</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工作制度：</w:t>
            </w:r>
            <w:r>
              <w:rPr>
                <w:rFonts w:hint="eastAsia"/>
                <w:color w:val="000000" w:themeColor="text1"/>
                <w:highlight w:val="none"/>
                <w:lang w:val="en-US" w:eastAsia="zh-CN"/>
                <w14:textFill>
                  <w14:solidFill>
                    <w14:schemeClr w14:val="tx1"/>
                  </w14:solidFill>
                </w14:textFill>
              </w:rPr>
              <w:t>改建项目</w:t>
            </w:r>
            <w:r>
              <w:rPr>
                <w:rFonts w:hint="default"/>
                <w:color w:val="000000" w:themeColor="text1"/>
                <w:highlight w:val="none"/>
                <w:lang w:val="en-US" w:eastAsia="zh-CN"/>
                <w14:textFill>
                  <w14:solidFill>
                    <w14:schemeClr w14:val="tx1"/>
                  </w14:solidFill>
                </w14:textFill>
              </w:rPr>
              <w:t>年工作300天，每天工作16小时，年工作时间4800h。</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工作人数：</w:t>
            </w:r>
            <w:r>
              <w:rPr>
                <w:rFonts w:hint="eastAsia"/>
                <w:color w:val="000000" w:themeColor="text1"/>
                <w:highlight w:val="none"/>
                <w:lang w:val="en-US" w:eastAsia="zh-CN"/>
                <w14:textFill>
                  <w14:solidFill>
                    <w14:schemeClr w14:val="tx1"/>
                  </w14:solidFill>
                </w14:textFill>
              </w:rPr>
              <w:t>本次改建项目不新增员工，全厂</w:t>
            </w:r>
            <w:r>
              <w:rPr>
                <w:rFonts w:hint="default"/>
                <w:color w:val="000000" w:themeColor="text1"/>
                <w:highlight w:val="none"/>
                <w:lang w:val="en-US" w:eastAsia="zh-CN"/>
                <w14:textFill>
                  <w14:solidFill>
                    <w14:schemeClr w14:val="tx1"/>
                  </w14:solidFill>
                </w14:textFill>
              </w:rPr>
              <w:t>劳动定员</w:t>
            </w:r>
            <w:r>
              <w:rPr>
                <w:rFonts w:hint="eastAsia"/>
                <w:color w:val="000000" w:themeColor="text1"/>
                <w:highlight w:val="none"/>
                <w:lang w:val="en-US" w:eastAsia="zh-CN"/>
                <w14:textFill>
                  <w14:solidFill>
                    <w14:schemeClr w14:val="tx1"/>
                  </w14:solidFill>
                </w14:textFill>
              </w:rPr>
              <w:t>485</w:t>
            </w:r>
            <w:r>
              <w:rPr>
                <w:rFonts w:hint="default"/>
                <w:color w:val="000000" w:themeColor="text1"/>
                <w:highlight w:val="none"/>
                <w:lang w:val="en-US" w:eastAsia="zh-CN"/>
                <w14:textFill>
                  <w14:solidFill>
                    <w14:schemeClr w14:val="tx1"/>
                  </w14:solidFill>
                </w14:textFill>
              </w:rPr>
              <w:t>人</w:t>
            </w:r>
          </w:p>
          <w:p>
            <w:pPr>
              <w:keepNext w:val="0"/>
              <w:keepLines w:val="0"/>
              <w:pageBreakBefore w:val="0"/>
              <w:widowControl w:val="0"/>
              <w:numPr>
                <w:ilvl w:val="0"/>
                <w:numId w:val="0"/>
              </w:numPr>
              <w:suppressLineNumbers w:val="0"/>
              <w:shd w:val="clear"/>
              <w:kinsoku/>
              <w:wordWrap/>
              <w:overflowPunct/>
              <w:topLinePunct w:val="0"/>
              <w:autoSpaceDE w:val="0"/>
              <w:autoSpaceDN w:val="0"/>
              <w:bidi w:val="0"/>
              <w:adjustRightInd/>
              <w:snapToGrid/>
              <w:spacing w:beforeAutospacing="0" w:afterAutospacing="0" w:line="360" w:lineRule="auto"/>
              <w:ind w:right="0" w:rightChars="0"/>
              <w:jc w:val="left"/>
              <w:textAlignment w:val="auto"/>
              <w:rPr>
                <w:rFonts w:hint="default"/>
                <w:b/>
                <w:bCs/>
                <w:color w:val="000000" w:themeColor="text1"/>
                <w:sz w:val="28"/>
                <w:szCs w:val="28"/>
                <w:highlight w:val="none"/>
                <w:lang w:val="en-US" w:eastAsia="zh-CN"/>
                <w14:textFill>
                  <w14:solidFill>
                    <w14:schemeClr w14:val="tx1"/>
                  </w14:solidFill>
                </w14:textFill>
              </w:rPr>
            </w:pPr>
            <w:r>
              <w:rPr>
                <w:rFonts w:hint="default"/>
                <w:b/>
                <w:bCs/>
                <w:color w:val="000000" w:themeColor="text1"/>
                <w:sz w:val="28"/>
                <w:szCs w:val="28"/>
                <w:highlight w:val="none"/>
                <w:lang w:val="en-US" w:eastAsia="zh-CN"/>
                <w14:textFill>
                  <w14:solidFill>
                    <w14:schemeClr w14:val="tx1"/>
                  </w14:solidFill>
                </w14:textFill>
              </w:rPr>
              <w:t>平面布置</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改建</w:t>
            </w:r>
            <w:r>
              <w:rPr>
                <w:rFonts w:hint="default"/>
                <w:color w:val="000000" w:themeColor="text1"/>
                <w:highlight w:val="none"/>
                <w:lang w:val="en-US" w:eastAsia="zh-CN"/>
                <w14:textFill>
                  <w14:solidFill>
                    <w14:schemeClr w14:val="tx1"/>
                  </w14:solidFill>
                </w14:textFill>
              </w:rPr>
              <w:t>项目使用现有生产厂房，厂区内部交通便捷，人流、车流、货运路线清晰。建设项目内部设置合理，建设项目平面布置有利于生产运行过程中各部门的生产协作，提高工作效率。</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综上分析，项目总平面布局合理、可行。</w:t>
            </w:r>
          </w:p>
          <w:p>
            <w:pPr>
              <w:keepNext w:val="0"/>
              <w:keepLines w:val="0"/>
              <w:suppressLineNumbers w:val="0"/>
              <w:bidi w:val="0"/>
              <w:spacing w:beforeAutospacing="0" w:afterAutospacing="0"/>
              <w:rPr>
                <w:rFonts w:hint="default"/>
                <w:lang w:val="en-US" w:eastAsia="zh-CN"/>
              </w:rPr>
            </w:pPr>
          </w:p>
          <w:p>
            <w:pPr>
              <w:keepNext w:val="0"/>
              <w:keepLines w:val="0"/>
              <w:pageBreakBefore w:val="0"/>
              <w:widowControl w:val="0"/>
              <w:numPr>
                <w:ilvl w:val="0"/>
                <w:numId w:val="0"/>
              </w:numPr>
              <w:suppressLineNumbers w:val="0"/>
              <w:shd w:val="clear"/>
              <w:kinsoku/>
              <w:wordWrap/>
              <w:overflowPunct/>
              <w:topLinePunct w:val="0"/>
              <w:autoSpaceDE w:val="0"/>
              <w:autoSpaceDN w:val="0"/>
              <w:bidi w:val="0"/>
              <w:adjustRightInd/>
              <w:snapToGrid/>
              <w:spacing w:beforeAutospacing="0" w:afterAutospacing="0" w:line="360" w:lineRule="auto"/>
              <w:ind w:right="0" w:rightChars="0"/>
              <w:jc w:val="left"/>
              <w:textAlignment w:val="auto"/>
              <w:rPr>
                <w:rFonts w:hint="default"/>
                <w:b/>
                <w:bCs/>
                <w:color w:val="000000" w:themeColor="text1"/>
                <w:sz w:val="28"/>
                <w:szCs w:val="28"/>
                <w:highlight w:val="none"/>
                <w:lang w:val="en-US" w:eastAsia="zh-CN"/>
                <w14:textFill>
                  <w14:solidFill>
                    <w14:schemeClr w14:val="tx1"/>
                  </w14:solidFill>
                </w14:textFill>
              </w:rPr>
            </w:pPr>
            <w:r>
              <w:rPr>
                <w:rFonts w:hint="default"/>
                <w:b/>
                <w:bCs/>
                <w:color w:val="000000" w:themeColor="text1"/>
                <w:sz w:val="28"/>
                <w:szCs w:val="28"/>
                <w:highlight w:val="none"/>
                <w:lang w:val="en-US" w:eastAsia="zh-CN"/>
                <w14:textFill>
                  <w14:solidFill>
                    <w14:schemeClr w14:val="tx1"/>
                  </w14:solidFill>
                </w14:textFill>
              </w:rPr>
              <w:t>工艺流程</w:t>
            </w:r>
          </w:p>
          <w:p>
            <w:pPr>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改建将现有3条浇注线以拆除，在现有FATA浇注1#、2#、3#线（缸盖浇注2#、3#线及缸体1#线）位置上，新建缸盖倾转浇注三工位生产线3条，同时，更换部分配套设施。改建后的工艺流程与现有工艺流程基本相同，改建后的工艺流程图如下：</w:t>
            </w:r>
          </w:p>
          <w:p>
            <w:pPr>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重力铸造工艺流程</w:t>
            </w:r>
          </w:p>
          <w:p>
            <w:pPr>
              <w:pStyle w:val="19"/>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object>
                <v:shape id="_x0000_i1025" o:spt="75" type="#_x0000_t75" style="height:373.3pt;width:370.5pt;" o:ole="t" filled="f" o:preferrelative="t" stroked="f" coordsize="21600,21600">
                  <v:path/>
                  <v:fill on="f" focussize="0,0"/>
                  <v:stroke on="f"/>
                  <v:imagedata r:id="rId15" o:title=""/>
                  <o:lock v:ext="edit" aspectratio="f"/>
                  <w10:wrap type="none"/>
                  <w10:anchorlock/>
                </v:shape>
                <o:OLEObject Type="Embed" ProgID="Visio.Drawing.11" ShapeID="_x0000_i1025" DrawAspect="Content" ObjectID="_1468075725" r:id="rId14">
                  <o:LockedField>false</o:LockedField>
                </o:OLEObject>
              </w:object>
            </w:r>
          </w:p>
          <w:p>
            <w:pPr>
              <w:pStyle w:val="19"/>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图2-</w:t>
            </w:r>
            <w:r>
              <w:rPr>
                <w:rFonts w:hint="eastAsia"/>
                <w:color w:val="000000" w:themeColor="text1"/>
                <w:lang w:val="en-US" w:eastAsia="zh-CN"/>
                <w14:textFill>
                  <w14:solidFill>
                    <w14:schemeClr w14:val="tx1"/>
                  </w14:solidFill>
                </w14:textFill>
              </w:rPr>
              <w:t xml:space="preserve">1  </w:t>
            </w:r>
            <w:r>
              <w:rPr>
                <w:rFonts w:hint="default"/>
                <w:color w:val="000000" w:themeColor="text1"/>
                <w14:textFill>
                  <w14:solidFill>
                    <w14:schemeClr w14:val="tx1"/>
                  </w14:solidFill>
                </w14:textFill>
              </w:rPr>
              <w:t>重力铸造线工艺流程及产污节点图</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b/>
                <w:bCs/>
                <w:color w:val="000000" w:themeColor="text1"/>
                <w:highlight w:val="none"/>
                <w:lang w:val="en-US" w:eastAsia="zh-CN"/>
                <w14:textFill>
                  <w14:solidFill>
                    <w14:schemeClr w14:val="tx1"/>
                  </w14:solidFill>
                </w14:textFill>
              </w:rPr>
              <w:t>工艺流程简述：</w:t>
            </w:r>
          </w:p>
          <w:p>
            <w:pPr>
              <w:keepNext w:val="0"/>
              <w:keepLines w:val="0"/>
              <w:suppressLineNumbers w:val="0"/>
              <w:spacing w:beforeAutospacing="0" w:afterAutospacing="0" w:line="360" w:lineRule="auto"/>
              <w:ind w:firstLine="480" w:firstLineChars="200"/>
              <w:rPr>
                <w:rFonts w:hint="default"/>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w:t>
            </w:r>
            <w:r>
              <w:rPr>
                <w:rFonts w:hint="default"/>
                <w:color w:val="000000" w:themeColor="text1"/>
                <w:kern w:val="0"/>
                <w:sz w:val="24"/>
                <w14:textFill>
                  <w14:solidFill>
                    <w14:schemeClr w14:val="tx1"/>
                  </w14:solidFill>
                </w14:textFill>
              </w:rPr>
              <w:t>1</w:t>
            </w:r>
            <w:r>
              <w:rPr>
                <w:rFonts w:hint="eastAsia"/>
                <w:color w:val="000000" w:themeColor="text1"/>
                <w:kern w:val="0"/>
                <w:sz w:val="24"/>
                <w14:textFill>
                  <w14:solidFill>
                    <w14:schemeClr w14:val="tx1"/>
                  </w14:solidFill>
                </w14:textFill>
              </w:rPr>
              <w:t>）熔化炉熔融：将铝材加入到熔化炉，加热熔融</w:t>
            </w:r>
            <w:r>
              <w:rPr>
                <w:rFonts w:hint="eastAsia"/>
                <w:color w:val="000000" w:themeColor="text1"/>
                <w:kern w:val="0"/>
                <w:sz w:val="24"/>
                <w:lang w:val="en-US" w:eastAsia="zh-CN"/>
                <w14:textFill>
                  <w14:solidFill>
                    <w14:schemeClr w14:val="tx1"/>
                  </w14:solidFill>
                </w14:textFill>
              </w:rPr>
              <w:t>后（</w:t>
            </w:r>
            <w:r>
              <w:rPr>
                <w:rFonts w:hint="eastAsia"/>
                <w:color w:val="000000" w:themeColor="text1"/>
                <w:kern w:val="0"/>
                <w:sz w:val="24"/>
                <w14:textFill>
                  <w14:solidFill>
                    <w14:schemeClr w14:val="tx1"/>
                  </w14:solidFill>
                </w14:textFill>
              </w:rPr>
              <w:t>达到700</w:t>
            </w:r>
            <w:r>
              <w:rPr>
                <w:rFonts w:hint="default"/>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800</w:t>
            </w:r>
            <w:r>
              <w:rPr>
                <w:rFonts w:hint="eastAsia" w:ascii="宋体" w:hAnsi="宋体" w:cs="宋体"/>
                <w:color w:val="000000" w:themeColor="text1"/>
                <w:kern w:val="0"/>
                <w:sz w:val="24"/>
                <w14:textFill>
                  <w14:solidFill>
                    <w14:schemeClr w14:val="tx1"/>
                  </w14:solidFill>
                </w14:textFill>
              </w:rPr>
              <w:t>℃</w:t>
            </w:r>
            <w:r>
              <w:rPr>
                <w:rFonts w:hint="eastAsia"/>
                <w:color w:val="000000" w:themeColor="text1"/>
                <w:sz w:val="24"/>
                <w14:textFill>
                  <w14:solidFill>
                    <w14:schemeClr w14:val="tx1"/>
                  </w14:solidFill>
                </w14:textFill>
              </w:rPr>
              <w:t>浇注温度时</w:t>
            </w:r>
            <w:r>
              <w:rPr>
                <w:rFonts w:hint="eastAsia"/>
                <w:color w:val="000000" w:themeColor="text1"/>
                <w:kern w:val="0"/>
                <w:sz w:val="24"/>
                <w:lang w:val="en-US" w:eastAsia="zh-CN"/>
                <w14:textFill>
                  <w14:solidFill>
                    <w14:schemeClr w14:val="tx1"/>
                  </w14:solidFill>
                </w14:textFill>
              </w:rPr>
              <w:t>）</w:t>
            </w:r>
            <w:r>
              <w:rPr>
                <w:rFonts w:hint="eastAsia"/>
                <w:color w:val="000000" w:themeColor="text1"/>
                <w:sz w:val="24"/>
                <w14:textFill>
                  <w14:solidFill>
                    <w14:schemeClr w14:val="tx1"/>
                  </w14:solidFill>
                </w14:textFill>
              </w:rPr>
              <w:t>出炉，</w:t>
            </w:r>
            <w:r>
              <w:rPr>
                <w:rFonts w:hint="default"/>
                <w:color w:val="000000" w:themeColor="text1"/>
                <w:sz w:val="24"/>
                <w14:textFill>
                  <w14:solidFill>
                    <w14:schemeClr w14:val="tx1"/>
                  </w14:solidFill>
                </w14:textFill>
              </w:rPr>
              <w:t>项目共设置</w:t>
            </w:r>
            <w:r>
              <w:rPr>
                <w:rFonts w:hint="eastAsia"/>
                <w:color w:val="000000" w:themeColor="text1"/>
                <w:sz w:val="24"/>
                <w:lang w:val="en-US" w:eastAsia="zh-CN"/>
                <w14:textFill>
                  <w14:solidFill>
                    <w14:schemeClr w14:val="tx1"/>
                  </w14:solidFill>
                </w14:textFill>
              </w:rPr>
              <w:t>七</w:t>
            </w:r>
            <w:r>
              <w:rPr>
                <w:rFonts w:hint="eastAsia"/>
                <w:color w:val="000000" w:themeColor="text1"/>
                <w:sz w:val="24"/>
                <w14:textFill>
                  <w14:solidFill>
                    <w14:schemeClr w14:val="tx1"/>
                  </w14:solidFill>
                </w14:textFill>
              </w:rPr>
              <w:t>台熔化炉，使用天然气为燃料，天然气为园区管道输送，厂区不设置储罐，</w:t>
            </w:r>
            <w:r>
              <w:rPr>
                <w:rFonts w:hint="eastAsia"/>
                <w:color w:val="000000" w:themeColor="text1"/>
                <w:kern w:val="0"/>
                <w:sz w:val="24"/>
                <w14:textFill>
                  <w14:solidFill>
                    <w14:schemeClr w14:val="tx1"/>
                  </w14:solidFill>
                </w14:textFill>
              </w:rPr>
              <w:t>熔融</w:t>
            </w:r>
            <w:r>
              <w:rPr>
                <w:rFonts w:hint="default"/>
                <w:color w:val="000000" w:themeColor="text1"/>
                <w:sz w:val="24"/>
                <w14:textFill>
                  <w14:solidFill>
                    <w14:schemeClr w14:val="tx1"/>
                  </w14:solidFill>
                </w14:textFill>
              </w:rPr>
              <w:t>过程中</w:t>
            </w:r>
            <w:r>
              <w:rPr>
                <w:rFonts w:hint="eastAsia"/>
                <w:color w:val="000000" w:themeColor="text1"/>
                <w:sz w:val="24"/>
                <w14:textFill>
                  <w14:solidFill>
                    <w14:schemeClr w14:val="tx1"/>
                  </w14:solidFill>
                </w14:textFill>
              </w:rPr>
              <w:t>会产生噪声（N）、烟尘（G</w:t>
            </w:r>
            <w:r>
              <w:rPr>
                <w:rFonts w:hint="default"/>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）、废</w:t>
            </w:r>
            <w:r>
              <w:rPr>
                <w:rFonts w:hint="eastAsia"/>
                <w:color w:val="000000" w:themeColor="text1"/>
                <w:sz w:val="24"/>
                <w:lang w:eastAsia="zh-CN"/>
                <w14:textFill>
                  <w14:solidFill>
                    <w14:schemeClr w14:val="tx1"/>
                  </w14:solidFill>
                </w14:textFill>
              </w:rPr>
              <w:t>铝灰渣</w:t>
            </w:r>
            <w:r>
              <w:rPr>
                <w:rFonts w:hint="eastAsia"/>
                <w:color w:val="000000" w:themeColor="text1"/>
                <w:sz w:val="24"/>
                <w14:textFill>
                  <w14:solidFill>
                    <w14:schemeClr w14:val="tx1"/>
                  </w14:solidFill>
                </w14:textFill>
              </w:rPr>
              <w:t>（S</w:t>
            </w:r>
            <w:r>
              <w:rPr>
                <w:rFonts w:hint="default"/>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p>
          <w:p>
            <w:pPr>
              <w:keepNext w:val="0"/>
              <w:keepLines w:val="0"/>
              <w:suppressLineNumbers w:val="0"/>
              <w:spacing w:beforeAutospacing="0" w:afterAutospacing="0" w:line="360" w:lineRule="auto"/>
              <w:ind w:firstLine="480" w:firstLineChars="200"/>
              <w:rPr>
                <w:rFonts w:hint="default"/>
                <w:b w:val="0"/>
                <w:b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rFonts w:hint="eastAsia"/>
                <w:color w:val="000000" w:themeColor="text1"/>
                <w:sz w:val="24"/>
                <w:lang w:val="en-US" w:eastAsia="zh-CN"/>
                <w14:textFill>
                  <w14:solidFill>
                    <w14:schemeClr w14:val="tx1"/>
                  </w14:solidFill>
                </w14:textFill>
              </w:rPr>
              <w:t>浇注</w:t>
            </w:r>
            <w:r>
              <w:rPr>
                <w:rFonts w:hint="eastAsia"/>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将熔化好的</w:t>
            </w:r>
            <w:r>
              <w:rPr>
                <w:rFonts w:hint="eastAsia"/>
                <w:color w:val="000000" w:themeColor="text1"/>
                <w:sz w:val="24"/>
                <w14:textFill>
                  <w14:solidFill>
                    <w14:schemeClr w14:val="tx1"/>
                  </w14:solidFill>
                </w14:textFill>
              </w:rPr>
              <w:t>铝</w:t>
            </w:r>
            <w:r>
              <w:rPr>
                <w:rFonts w:hint="default"/>
                <w:color w:val="000000" w:themeColor="text1"/>
                <w:sz w:val="24"/>
                <w14:textFill>
                  <w14:solidFill>
                    <w14:schemeClr w14:val="tx1"/>
                  </w14:solidFill>
                </w14:textFill>
              </w:rPr>
              <w:t>水放入</w:t>
            </w:r>
            <w:r>
              <w:rPr>
                <w:rFonts w:hint="eastAsia"/>
                <w:color w:val="000000" w:themeColor="text1"/>
                <w:sz w:val="24"/>
                <w14:textFill>
                  <w14:solidFill>
                    <w14:schemeClr w14:val="tx1"/>
                  </w14:solidFill>
                </w14:textFill>
              </w:rPr>
              <w:t>铝</w:t>
            </w:r>
            <w:r>
              <w:rPr>
                <w:rFonts w:hint="default"/>
                <w:color w:val="000000" w:themeColor="text1"/>
                <w:sz w:val="24"/>
                <w14:textFill>
                  <w14:solidFill>
                    <w14:schemeClr w14:val="tx1"/>
                  </w14:solidFill>
                </w14:textFill>
              </w:rPr>
              <w:t>水包内，然后人工将</w:t>
            </w:r>
            <w:r>
              <w:rPr>
                <w:rFonts w:hint="eastAsia"/>
                <w:color w:val="000000" w:themeColor="text1"/>
                <w:sz w:val="24"/>
                <w14:textFill>
                  <w14:solidFill>
                    <w14:schemeClr w14:val="tx1"/>
                  </w14:solidFill>
                </w14:textFill>
              </w:rPr>
              <w:t>铝</w:t>
            </w:r>
            <w:r>
              <w:rPr>
                <w:rFonts w:hint="default"/>
                <w:color w:val="000000" w:themeColor="text1"/>
                <w:sz w:val="24"/>
                <w14:textFill>
                  <w14:solidFill>
                    <w14:schemeClr w14:val="tx1"/>
                  </w14:solidFill>
                </w14:textFill>
              </w:rPr>
              <w:t>水注入到</w:t>
            </w:r>
            <w:r>
              <w:rPr>
                <w:rFonts w:hint="eastAsia"/>
                <w:color w:val="000000" w:themeColor="text1"/>
                <w:sz w:val="24"/>
                <w14:textFill>
                  <w14:solidFill>
                    <w14:schemeClr w14:val="tx1"/>
                  </w14:solidFill>
                </w14:textFill>
              </w:rPr>
              <w:t>保温炉中，机械自动取液，倒入</w:t>
            </w:r>
            <w:r>
              <w:rPr>
                <w:rFonts w:hint="default"/>
                <w:color w:val="000000" w:themeColor="text1"/>
                <w:sz w:val="24"/>
                <w14:textFill>
                  <w14:solidFill>
                    <w14:schemeClr w14:val="tx1"/>
                  </w14:solidFill>
                </w14:textFill>
              </w:rPr>
              <w:t>模具内，模具内含有酚醛树脂受到高温立即气化并达到燃点燃烧起来，出现明火，直至砂内的酚醛树脂燃烧殆尽。但在</w:t>
            </w:r>
            <w:r>
              <w:rPr>
                <w:rFonts w:hint="eastAsia"/>
                <w:color w:val="000000" w:themeColor="text1"/>
                <w:sz w:val="24"/>
                <w14:textFill>
                  <w14:solidFill>
                    <w14:schemeClr w14:val="tx1"/>
                  </w14:solidFill>
                </w14:textFill>
              </w:rPr>
              <w:t>铝</w:t>
            </w:r>
            <w:r>
              <w:rPr>
                <w:rFonts w:hint="default"/>
                <w:color w:val="000000" w:themeColor="text1"/>
                <w:sz w:val="24"/>
                <w14:textFill>
                  <w14:solidFill>
                    <w14:schemeClr w14:val="tx1"/>
                  </w14:solidFill>
                </w14:textFill>
              </w:rPr>
              <w:t>水与砂刚接触时仍会产生少量的有机废气以</w:t>
            </w:r>
            <w:r>
              <w:rPr>
                <w:rFonts w:hint="eastAsia"/>
                <w:color w:val="000000" w:themeColor="text1"/>
                <w:sz w:val="24"/>
                <w14:textFill>
                  <w14:solidFill>
                    <w14:schemeClr w14:val="tx1"/>
                  </w14:solidFill>
                </w14:textFill>
              </w:rPr>
              <w:t>VOC</w:t>
            </w:r>
            <w:r>
              <w:rPr>
                <w:rFonts w:hint="default"/>
                <w:color w:val="000000" w:themeColor="text1"/>
                <w:sz w:val="24"/>
                <w14:textFill>
                  <w14:solidFill>
                    <w14:schemeClr w14:val="tx1"/>
                  </w14:solidFill>
                </w14:textFill>
              </w:rPr>
              <w:t>s计</w:t>
            </w:r>
            <w:r>
              <w:rPr>
                <w:rFonts w:hint="eastAsia"/>
                <w:color w:val="000000" w:themeColor="text1"/>
                <w:sz w:val="24"/>
                <w14:textFill>
                  <w14:solidFill>
                    <w14:schemeClr w14:val="tx1"/>
                  </w14:solidFill>
                </w14:textFill>
              </w:rPr>
              <w:t>（G</w:t>
            </w:r>
            <w:r>
              <w:rPr>
                <w:rFonts w:hint="default"/>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w:t>
            </w:r>
            <w:r>
              <w:rPr>
                <w:rFonts w:hint="default"/>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改建</w:t>
            </w:r>
            <w:r>
              <w:rPr>
                <w:rFonts w:hint="default"/>
                <w:color w:val="000000" w:themeColor="text1"/>
                <w:sz w:val="24"/>
                <w14:textFill>
                  <w14:solidFill>
                    <w14:schemeClr w14:val="tx1"/>
                  </w14:solidFill>
                </w14:textFill>
              </w:rPr>
              <w:t>项目采用自然方式冷却</w:t>
            </w:r>
            <w:r>
              <w:rPr>
                <w:rFonts w:hint="eastAsia"/>
                <w:color w:val="000000" w:themeColor="text1"/>
                <w:sz w:val="24"/>
                <w14:textFill>
                  <w14:solidFill>
                    <w14:schemeClr w14:val="tx1"/>
                  </w14:solidFill>
                </w14:textFill>
              </w:rPr>
              <w:t>定型，然后在松散的砂中取出铸件，此过程中还会产生颗粒物（G1）</w:t>
            </w:r>
            <w:r>
              <w:rPr>
                <w:rFonts w:hint="eastAsia"/>
                <w:color w:val="000000" w:themeColor="text1"/>
                <w:sz w:val="24"/>
                <w:lang w:val="en-US" w:eastAsia="zh-CN"/>
                <w14:textFill>
                  <w14:solidFill>
                    <w14:schemeClr w14:val="tx1"/>
                  </w14:solidFill>
                </w14:textFill>
              </w:rPr>
              <w:t>和</w:t>
            </w:r>
            <w:r>
              <w:rPr>
                <w:rFonts w:hint="eastAsia"/>
                <w:color w:val="000000" w:themeColor="text1"/>
                <w:sz w:val="24"/>
                <w14:textFill>
                  <w14:solidFill>
                    <w14:schemeClr w14:val="tx1"/>
                  </w14:solidFill>
                </w14:textFill>
              </w:rPr>
              <w:t>机械噪声（N）。</w:t>
            </w:r>
            <w:r>
              <w:rPr>
                <w:rFonts w:hint="eastAsia"/>
                <w:color w:val="000000" w:themeColor="text1"/>
                <w:sz w:val="24"/>
                <w:lang w:val="en-US" w:eastAsia="zh-CN"/>
                <w14:textFill>
                  <w14:solidFill>
                    <w14:schemeClr w14:val="tx1"/>
                  </w14:solidFill>
                </w14:textFill>
              </w:rPr>
              <w:t>本次改建项目</w:t>
            </w:r>
            <w:r>
              <w:rPr>
                <w:rFonts w:hint="eastAsia"/>
                <w:b w:val="0"/>
                <w:bCs/>
                <w:color w:val="000000" w:themeColor="text1"/>
                <w:sz w:val="24"/>
                <w14:textFill>
                  <w14:solidFill>
                    <w14:schemeClr w14:val="tx1"/>
                  </w14:solidFill>
                </w14:textFill>
              </w:rPr>
              <w:t>将现有3条浇注线以拆除，在现有FATA浇注1#、2#、3#线（缸盖浇注2#、3#线及缸体1#线）位置上，新建缸盖倾转浇注三工位生产线3条，同时，更换部分配套设施</w:t>
            </w:r>
            <w:r>
              <w:rPr>
                <w:rFonts w:hint="eastAsia"/>
                <w:b w:val="0"/>
                <w:bCs/>
                <w:color w:val="000000" w:themeColor="text1"/>
                <w:sz w:val="24"/>
                <w:lang w:eastAsia="zh-CN"/>
                <w14:textFill>
                  <w14:solidFill>
                    <w14:schemeClr w14:val="tx1"/>
                  </w14:solidFill>
                </w14:textFill>
              </w:rPr>
              <w:t>，</w:t>
            </w:r>
            <w:r>
              <w:rPr>
                <w:rFonts w:hint="eastAsia"/>
                <w:b w:val="0"/>
                <w:bCs/>
                <w:color w:val="000000" w:themeColor="text1"/>
                <w:sz w:val="24"/>
                <w:lang w:val="en-US" w:eastAsia="zh-CN"/>
                <w14:textFill>
                  <w14:solidFill>
                    <w14:schemeClr w14:val="tx1"/>
                  </w14:solidFill>
                </w14:textFill>
              </w:rPr>
              <w:t>产生的铸造废气经过两套布袋除尘+二级活性炭+15m高排气筒排放</w:t>
            </w:r>
            <w:r>
              <w:rPr>
                <w:rFonts w:hint="eastAsia"/>
                <w:b w:val="0"/>
                <w:bCs/>
                <w:color w:val="000000" w:themeColor="text1"/>
                <w:sz w:val="24"/>
                <w14:textFill>
                  <w14:solidFill>
                    <w14:schemeClr w14:val="tx1"/>
                  </w14:solidFill>
                </w14:textFill>
              </w:rPr>
              <w:t>。</w:t>
            </w:r>
          </w:p>
          <w:p>
            <w:pPr>
              <w:keepNext w:val="0"/>
              <w:keepLines w:val="0"/>
              <w:suppressLineNumbers w:val="0"/>
              <w:spacing w:beforeAutospacing="0" w:afterAutospacing="0" w:line="360" w:lineRule="auto"/>
              <w:ind w:firstLine="468"/>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（3）清理：浇注后的成品进行打磨处理，打磨</w:t>
            </w:r>
            <w:r>
              <w:rPr>
                <w:rFonts w:hint="eastAsia"/>
                <w:color w:val="000000" w:themeColor="text1"/>
                <w:sz w:val="24"/>
                <w:lang w:val="en-US" w:eastAsia="zh-CN"/>
                <w14:textFill>
                  <w14:solidFill>
                    <w14:schemeClr w14:val="tx1"/>
                  </w14:solidFill>
                </w14:textFill>
              </w:rPr>
              <w:t>过程中</w:t>
            </w:r>
            <w:r>
              <w:rPr>
                <w:rFonts w:hint="eastAsia"/>
                <w:color w:val="000000" w:themeColor="text1"/>
                <w:sz w:val="24"/>
                <w14:textFill>
                  <w14:solidFill>
                    <w14:schemeClr w14:val="tx1"/>
                  </w14:solidFill>
                </w14:textFill>
              </w:rPr>
              <w:t>会产生粉尘G3、废铝渣S2、噪声N。</w:t>
            </w:r>
          </w:p>
          <w:p>
            <w:pPr>
              <w:keepNext w:val="0"/>
              <w:keepLines w:val="0"/>
              <w:suppressLineNumbers w:val="0"/>
              <w:spacing w:beforeAutospacing="0" w:afterAutospacing="0" w:line="360" w:lineRule="auto"/>
              <w:ind w:firstLine="468"/>
              <w:rPr>
                <w:rFonts w:hint="default"/>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（4）粗加工：打磨处理后进行机加工，机加工会产生废铝渣（S3）、废手套及废机油S7。</w:t>
            </w:r>
          </w:p>
          <w:p>
            <w:pPr>
              <w:keepNext w:val="0"/>
              <w:keepLines w:val="0"/>
              <w:suppressLineNumbers w:val="0"/>
              <w:bidi w:val="0"/>
              <w:spacing w:beforeAutospacing="0" w:afterAutospacing="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（5）热处理：项目机加工半成品进入热处理炉进行热处理（T6处理），热处理</w:t>
            </w:r>
            <w:r>
              <w:rPr>
                <w:rFonts w:hint="eastAsia"/>
                <w:color w:val="000000" w:themeColor="text1"/>
                <w:sz w:val="24"/>
                <w:lang w:val="en-US" w:eastAsia="zh-CN"/>
                <w14:textFill>
                  <w14:solidFill>
                    <w14:schemeClr w14:val="tx1"/>
                  </w14:solidFill>
                </w14:textFill>
              </w:rPr>
              <w:t>过程中</w:t>
            </w:r>
            <w:r>
              <w:rPr>
                <w:rFonts w:hint="eastAsia"/>
                <w:color w:val="000000" w:themeColor="text1"/>
                <w:sz w:val="24"/>
                <w14:textFill>
                  <w14:solidFill>
                    <w14:schemeClr w14:val="tx1"/>
                  </w14:solidFill>
                </w14:textFill>
              </w:rPr>
              <w:t>会产生少量废砂S4。</w:t>
            </w:r>
          </w:p>
          <w:p>
            <w:pPr>
              <w:pStyle w:val="19"/>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表2-6  </w:t>
            </w:r>
            <w:r>
              <w:rPr>
                <w:rFonts w:hint="default"/>
                <w:color w:val="000000" w:themeColor="text1"/>
                <w:lang w:val="en-US" w:eastAsia="zh-CN"/>
                <w14:textFill>
                  <w14:solidFill>
                    <w14:schemeClr w14:val="tx1"/>
                  </w14:solidFill>
                </w14:textFill>
              </w:rPr>
              <w:t>废气产污环节及污染物排放情况一览表</w:t>
            </w:r>
          </w:p>
          <w:tbl>
            <w:tblPr>
              <w:tblStyle w:val="1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2"/>
              <w:gridCol w:w="868"/>
              <w:gridCol w:w="2183"/>
              <w:gridCol w:w="1259"/>
              <w:gridCol w:w="45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类别</w:t>
                  </w:r>
                </w:p>
              </w:tc>
              <w:tc>
                <w:tcPr>
                  <w:tcW w:w="1582" w:type="pct"/>
                  <w:gridSpan w:val="2"/>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污染物</w:t>
                  </w:r>
                </w:p>
              </w:tc>
              <w:tc>
                <w:tcPr>
                  <w:tcW w:w="653"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产污工序</w:t>
                  </w:r>
                </w:p>
              </w:tc>
              <w:tc>
                <w:tcPr>
                  <w:tcW w:w="2368"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措施及去向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 w:type="pct"/>
                  <w:vMerge w:val="restar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废气</w:t>
                  </w:r>
                </w:p>
              </w:tc>
              <w:tc>
                <w:tcPr>
                  <w:tcW w:w="45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G1</w:t>
                  </w:r>
                </w:p>
              </w:tc>
              <w:tc>
                <w:tcPr>
                  <w:tcW w:w="11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颗粒物、二氧化硫、氮氧化物</w:t>
                  </w:r>
                </w:p>
              </w:tc>
              <w:tc>
                <w:tcPr>
                  <w:tcW w:w="65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熔融</w:t>
                  </w:r>
                </w:p>
              </w:tc>
              <w:tc>
                <w:tcPr>
                  <w:tcW w:w="236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经集气罩收集后，经管道进入布袋除尘+</w:t>
                  </w:r>
                  <w:r>
                    <w:rPr>
                      <w:rFonts w:hint="default"/>
                      <w:color w:val="000000" w:themeColor="text1"/>
                      <w14:textFill>
                        <w14:solidFill>
                          <w14:schemeClr w14:val="tx1"/>
                        </w14:solidFill>
                      </w14:textFill>
                    </w:rPr>
                    <w:t>15m高排气筒排放</w:t>
                  </w:r>
                  <w:r>
                    <w:rPr>
                      <w:rFonts w:hint="eastAsia"/>
                      <w:color w:val="000000" w:themeColor="text1"/>
                      <w14:textFill>
                        <w14:solidFill>
                          <w14:schemeClr w14:val="tx1"/>
                        </w14:solidFill>
                      </w14:textFill>
                    </w:rPr>
                    <w:t>(DA0</w:t>
                  </w:r>
                  <w:r>
                    <w:rPr>
                      <w:rFonts w:hint="eastAsia"/>
                      <w:color w:val="000000" w:themeColor="text1"/>
                      <w:lang w:val="en-US" w:eastAsia="zh-CN"/>
                      <w14:textFill>
                        <w14:solidFill>
                          <w14:schemeClr w14:val="tx1"/>
                        </w14:solidFill>
                      </w14:textFill>
                    </w:rPr>
                    <w:t>02</w:t>
                  </w:r>
                  <w:r>
                    <w:rPr>
                      <w:rFonts w:hint="eastAsia"/>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 w:type="pct"/>
                  <w:vMerge w:val="continue"/>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p>
              </w:tc>
              <w:tc>
                <w:tcPr>
                  <w:tcW w:w="45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G2</w:t>
                  </w:r>
                </w:p>
              </w:tc>
              <w:tc>
                <w:tcPr>
                  <w:tcW w:w="11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非甲烷总烃</w:t>
                  </w:r>
                  <w:r>
                    <w:rPr>
                      <w:rFonts w:hint="eastAsia"/>
                      <w:color w:val="000000" w:themeColor="text1"/>
                      <w14:textFill>
                        <w14:solidFill>
                          <w14:schemeClr w14:val="tx1"/>
                        </w14:solidFill>
                      </w14:textFill>
                    </w:rPr>
                    <w:t>、颗粒物</w:t>
                  </w:r>
                </w:p>
              </w:tc>
              <w:tc>
                <w:tcPr>
                  <w:tcW w:w="65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浇注</w:t>
                  </w:r>
                </w:p>
              </w:tc>
              <w:tc>
                <w:tcPr>
                  <w:tcW w:w="236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经集气罩收集后，经管道进入布袋除尘+</w:t>
                  </w:r>
                  <w:r>
                    <w:rPr>
                      <w:rFonts w:hint="eastAsia"/>
                      <w:color w:val="000000" w:themeColor="text1"/>
                      <w:lang w:val="en-US" w:eastAsia="zh-CN"/>
                      <w14:textFill>
                        <w14:solidFill>
                          <w14:schemeClr w14:val="tx1"/>
                        </w14:solidFill>
                      </w14:textFill>
                    </w:rPr>
                    <w:t>二级</w:t>
                  </w:r>
                  <w:r>
                    <w:rPr>
                      <w:rFonts w:hint="eastAsia"/>
                      <w:color w:val="000000" w:themeColor="text1"/>
                      <w14:textFill>
                        <w14:solidFill>
                          <w14:schemeClr w14:val="tx1"/>
                        </w14:solidFill>
                      </w14:textFill>
                    </w:rPr>
                    <w:t>活性炭吸附+</w:t>
                  </w:r>
                  <w:r>
                    <w:rPr>
                      <w:rFonts w:hint="default"/>
                      <w:color w:val="000000" w:themeColor="text1"/>
                      <w14:textFill>
                        <w14:solidFill>
                          <w14:schemeClr w14:val="tx1"/>
                        </w14:solidFill>
                      </w14:textFill>
                    </w:rPr>
                    <w:t>15m高排气筒排放</w:t>
                  </w:r>
                  <w:r>
                    <w:rPr>
                      <w:rFonts w:hint="eastAsia"/>
                      <w:color w:val="000000" w:themeColor="text1"/>
                      <w14:textFill>
                        <w14:solidFill>
                          <w14:schemeClr w14:val="tx1"/>
                        </w14:solidFill>
                      </w14:textFill>
                    </w:rPr>
                    <w:t>（DA0</w:t>
                  </w:r>
                  <w:r>
                    <w:rPr>
                      <w:rFonts w:hint="eastAsia"/>
                      <w:color w:val="000000" w:themeColor="text1"/>
                      <w:lang w:val="en-US" w:eastAsia="zh-CN"/>
                      <w14:textFill>
                        <w14:solidFill>
                          <w14:schemeClr w14:val="tx1"/>
                        </w14:solidFill>
                      </w14:textFill>
                    </w:rPr>
                    <w:t>12</w:t>
                  </w:r>
                  <w:r>
                    <w:rPr>
                      <w:rFonts w:hint="eastAsia"/>
                      <w:color w:val="000000" w:themeColor="text1"/>
                      <w14:textFill>
                        <w14:solidFill>
                          <w14:schemeClr w14:val="tx1"/>
                        </w14:solidFill>
                      </w14:textFill>
                    </w:rPr>
                    <w:t>、DA0</w:t>
                  </w:r>
                  <w:r>
                    <w:rPr>
                      <w:rFonts w:hint="eastAsia"/>
                      <w:color w:val="000000" w:themeColor="text1"/>
                      <w:lang w:val="en-US" w:eastAsia="zh-CN"/>
                      <w14:textFill>
                        <w14:solidFill>
                          <w14:schemeClr w14:val="tx1"/>
                        </w14:solidFill>
                      </w14:textFill>
                    </w:rPr>
                    <w:t>13</w:t>
                  </w:r>
                  <w:r>
                    <w:rPr>
                      <w:rFonts w:hint="eastAsia"/>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 w:type="pct"/>
                  <w:vMerge w:val="continue"/>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p>
              </w:tc>
              <w:tc>
                <w:tcPr>
                  <w:tcW w:w="45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G3</w:t>
                  </w:r>
                </w:p>
              </w:tc>
              <w:tc>
                <w:tcPr>
                  <w:tcW w:w="11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粉尘</w:t>
                  </w:r>
                </w:p>
              </w:tc>
              <w:tc>
                <w:tcPr>
                  <w:tcW w:w="65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清理</w:t>
                  </w:r>
                </w:p>
              </w:tc>
              <w:tc>
                <w:tcPr>
                  <w:tcW w:w="236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经集气罩收集后，经管道进入布袋除尘+</w:t>
                  </w:r>
                  <w:r>
                    <w:rPr>
                      <w:rFonts w:hint="default"/>
                      <w:color w:val="000000" w:themeColor="text1"/>
                      <w14:textFill>
                        <w14:solidFill>
                          <w14:schemeClr w14:val="tx1"/>
                        </w14:solidFill>
                      </w14:textFill>
                    </w:rPr>
                    <w:t>15m高排气筒排放</w:t>
                  </w:r>
                  <w:r>
                    <w:rPr>
                      <w:rFonts w:hint="eastAsia"/>
                      <w:color w:val="000000" w:themeColor="text1"/>
                      <w14:textFill>
                        <w14:solidFill>
                          <w14:schemeClr w14:val="tx1"/>
                        </w14:solidFill>
                      </w14:textFill>
                    </w:rPr>
                    <w:t>(DA0</w:t>
                  </w:r>
                  <w:r>
                    <w:rPr>
                      <w:rFonts w:hint="eastAsia"/>
                      <w:color w:val="000000" w:themeColor="text1"/>
                      <w:lang w:val="en-US" w:eastAsia="zh-CN"/>
                      <w14:textFill>
                        <w14:solidFill>
                          <w14:schemeClr w14:val="tx1"/>
                        </w14:solidFill>
                      </w14:textFill>
                    </w:rPr>
                    <w:t>11</w:t>
                  </w:r>
                  <w:r>
                    <w:rPr>
                      <w:rFonts w:hint="eastAsia"/>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噪声</w:t>
                  </w:r>
                </w:p>
              </w:tc>
              <w:tc>
                <w:tcPr>
                  <w:tcW w:w="45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N</w:t>
                  </w:r>
                </w:p>
              </w:tc>
              <w:tc>
                <w:tcPr>
                  <w:tcW w:w="11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噪声</w:t>
                  </w:r>
                </w:p>
              </w:tc>
              <w:tc>
                <w:tcPr>
                  <w:tcW w:w="65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生产设备</w:t>
                  </w:r>
                </w:p>
              </w:tc>
              <w:tc>
                <w:tcPr>
                  <w:tcW w:w="236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选用低噪声设备，采用隔声、减震降噪措施。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 w:type="pct"/>
                  <w:vMerge w:val="restar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固体废物</w:t>
                  </w:r>
                </w:p>
              </w:tc>
              <w:tc>
                <w:tcPr>
                  <w:tcW w:w="45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S1</w:t>
                  </w:r>
                </w:p>
              </w:tc>
              <w:tc>
                <w:tcPr>
                  <w:tcW w:w="1131" w:type="pct"/>
                  <w:tcBorders>
                    <w:tl2br w:val="nil"/>
                    <w:tr2bl w:val="nil"/>
                  </w:tcBorders>
                  <w:vAlign w:val="center"/>
                </w:tcPr>
                <w:p>
                  <w:pPr>
                    <w:pStyle w:val="18"/>
                    <w:keepNext w:val="0"/>
                    <w:keepLines w:val="0"/>
                    <w:suppressLineNumbers w:val="0"/>
                    <w:bidi w:val="0"/>
                    <w:spacing w:beforeAutospacing="0" w:afterAutospacing="0"/>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废边角料（金属碎屑</w:t>
                  </w:r>
                  <w:r>
                    <w:rPr>
                      <w:rFonts w:hint="eastAsia"/>
                      <w:color w:val="000000" w:themeColor="text1"/>
                      <w:lang w:eastAsia="zh-CN"/>
                      <w14:textFill>
                        <w14:solidFill>
                          <w14:schemeClr w14:val="tx1"/>
                        </w14:solidFill>
                      </w14:textFill>
                    </w:rPr>
                    <w:t>）</w:t>
                  </w:r>
                </w:p>
              </w:tc>
              <w:tc>
                <w:tcPr>
                  <w:tcW w:w="65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机加工</w:t>
                  </w:r>
                </w:p>
              </w:tc>
              <w:tc>
                <w:tcPr>
                  <w:tcW w:w="236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5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S</w:t>
                  </w:r>
                  <w:r>
                    <w:rPr>
                      <w:rFonts w:hint="eastAsia"/>
                      <w:color w:val="000000" w:themeColor="text1"/>
                      <w14:textFill>
                        <w14:solidFill>
                          <w14:schemeClr w14:val="tx1"/>
                        </w14:solidFill>
                      </w14:textFill>
                    </w:rPr>
                    <w:t>3</w:t>
                  </w:r>
                </w:p>
              </w:tc>
              <w:tc>
                <w:tcPr>
                  <w:tcW w:w="1131"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铝灰渣</w:t>
                  </w:r>
                </w:p>
              </w:tc>
              <w:tc>
                <w:tcPr>
                  <w:tcW w:w="65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熔融</w:t>
                  </w:r>
                </w:p>
              </w:tc>
              <w:tc>
                <w:tcPr>
                  <w:tcW w:w="236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在厂区危废暂存区暂存后，</w:t>
                  </w:r>
                  <w:r>
                    <w:rPr>
                      <w:rFonts w:hint="eastAsia"/>
                      <w:color w:val="000000" w:themeColor="text1"/>
                      <w:lang w:val="en-US" w:eastAsia="zh-CN"/>
                      <w14:textFill>
                        <w14:solidFill>
                          <w14:schemeClr w14:val="tx1"/>
                        </w14:solidFill>
                      </w14:textFill>
                    </w:rPr>
                    <w:t>按照《国家危废名录（2021）版》相关要求处理处置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5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S</w:t>
                  </w:r>
                  <w:r>
                    <w:rPr>
                      <w:rFonts w:hint="eastAsia"/>
                      <w:color w:val="000000" w:themeColor="text1"/>
                      <w14:textFill>
                        <w14:solidFill>
                          <w14:schemeClr w14:val="tx1"/>
                        </w14:solidFill>
                      </w14:textFill>
                    </w:rPr>
                    <w:t>4</w:t>
                  </w:r>
                </w:p>
              </w:tc>
              <w:tc>
                <w:tcPr>
                  <w:tcW w:w="11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废砂</w:t>
                  </w:r>
                </w:p>
              </w:tc>
              <w:tc>
                <w:tcPr>
                  <w:tcW w:w="65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震动落砂</w:t>
                  </w:r>
                </w:p>
              </w:tc>
              <w:tc>
                <w:tcPr>
                  <w:tcW w:w="236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 w:type="pct"/>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50"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S</w:t>
                  </w:r>
                  <w:r>
                    <w:rPr>
                      <w:rFonts w:hint="eastAsia"/>
                      <w:color w:val="000000" w:themeColor="text1"/>
                      <w14:textFill>
                        <w14:solidFill>
                          <w14:schemeClr w14:val="tx1"/>
                        </w14:solidFill>
                      </w14:textFill>
                    </w:rPr>
                    <w:t>5</w:t>
                  </w:r>
                </w:p>
              </w:tc>
              <w:tc>
                <w:tcPr>
                  <w:tcW w:w="1131"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清砂粉尘</w:t>
                  </w:r>
                </w:p>
              </w:tc>
              <w:tc>
                <w:tcPr>
                  <w:tcW w:w="653"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废气处理</w:t>
                  </w:r>
                </w:p>
              </w:tc>
              <w:tc>
                <w:tcPr>
                  <w:tcW w:w="236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 w:type="pct"/>
                  <w:vMerge w:val="continue"/>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50"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S</w:t>
                  </w:r>
                  <w:r>
                    <w:rPr>
                      <w:rFonts w:hint="eastAsia"/>
                      <w:color w:val="000000" w:themeColor="text1"/>
                      <w14:textFill>
                        <w14:solidFill>
                          <w14:schemeClr w14:val="tx1"/>
                        </w14:solidFill>
                      </w14:textFill>
                    </w:rPr>
                    <w:t>6</w:t>
                  </w:r>
                </w:p>
              </w:tc>
              <w:tc>
                <w:tcPr>
                  <w:tcW w:w="1131"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含油抹布及手套</w:t>
                  </w:r>
                </w:p>
              </w:tc>
              <w:tc>
                <w:tcPr>
                  <w:tcW w:w="653"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打磨</w:t>
                  </w:r>
                </w:p>
              </w:tc>
              <w:tc>
                <w:tcPr>
                  <w:tcW w:w="2368"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在厂区危废暂存区暂存后，委托有资质单位处置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 w:type="pct"/>
                  <w:vMerge w:val="continue"/>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50"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S</w:t>
                  </w:r>
                  <w:r>
                    <w:rPr>
                      <w:rFonts w:hint="eastAsia"/>
                      <w:color w:val="000000" w:themeColor="text1"/>
                      <w14:textFill>
                        <w14:solidFill>
                          <w14:schemeClr w14:val="tx1"/>
                        </w14:solidFill>
                      </w14:textFill>
                    </w:rPr>
                    <w:t>8</w:t>
                  </w:r>
                </w:p>
              </w:tc>
              <w:tc>
                <w:tcPr>
                  <w:tcW w:w="1131"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废活性炭</w:t>
                  </w:r>
                </w:p>
              </w:tc>
              <w:tc>
                <w:tcPr>
                  <w:tcW w:w="653"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废气处理</w:t>
                  </w:r>
                </w:p>
              </w:tc>
              <w:tc>
                <w:tcPr>
                  <w:tcW w:w="2368"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在厂区危废暂存区暂存后，委托有资质单位处置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 w:type="pct"/>
                  <w:vMerge w:val="continue"/>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50"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S</w:t>
                  </w:r>
                  <w:r>
                    <w:rPr>
                      <w:rFonts w:hint="eastAsia"/>
                      <w:color w:val="000000" w:themeColor="text1"/>
                      <w14:textFill>
                        <w14:solidFill>
                          <w14:schemeClr w14:val="tx1"/>
                        </w14:solidFill>
                      </w14:textFill>
                    </w:rPr>
                    <w:t>9</w:t>
                  </w:r>
                </w:p>
              </w:tc>
              <w:tc>
                <w:tcPr>
                  <w:tcW w:w="1131"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废包装桶</w:t>
                  </w:r>
                </w:p>
              </w:tc>
              <w:tc>
                <w:tcPr>
                  <w:tcW w:w="653"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原料包装</w:t>
                  </w:r>
                </w:p>
              </w:tc>
              <w:tc>
                <w:tcPr>
                  <w:tcW w:w="2368"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在厂区危废暂存区暂存后，委托有资质单位处置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5" w:type="pct"/>
                  <w:vMerge w:val="continue"/>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450"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S10</w:t>
                  </w:r>
                </w:p>
              </w:tc>
              <w:tc>
                <w:tcPr>
                  <w:tcW w:w="1131"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废油、废油桶</w:t>
                  </w:r>
                </w:p>
              </w:tc>
              <w:tc>
                <w:tcPr>
                  <w:tcW w:w="653"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包装</w:t>
                  </w:r>
                </w:p>
              </w:tc>
              <w:tc>
                <w:tcPr>
                  <w:tcW w:w="2368" w:type="pct"/>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在厂区危废暂存区暂存后，委托有资质单位处置</w:t>
                  </w:r>
                </w:p>
              </w:tc>
            </w:tr>
          </w:tbl>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right="0" w:rightChars="0"/>
              <w:jc w:val="left"/>
              <w:textAlignment w:val="auto"/>
              <w:rPr>
                <w:rFonts w:hint="default"/>
                <w:b/>
                <w:bCs/>
                <w:color w:val="000000" w:themeColor="text1"/>
                <w:sz w:val="28"/>
                <w:szCs w:val="28"/>
                <w:highlight w:val="none"/>
                <w:lang w:val="en-US" w:eastAsia="zh-CN"/>
                <w14:textFill>
                  <w14:solidFill>
                    <w14:schemeClr w14:val="tx1"/>
                  </w14:solidFill>
                </w14:textFill>
              </w:rPr>
            </w:pP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right="0" w:rightChars="0"/>
              <w:jc w:val="left"/>
              <w:textAlignment w:val="auto"/>
              <w:rPr>
                <w:rFonts w:hint="default"/>
                <w:b/>
                <w:bCs/>
                <w:color w:val="000000" w:themeColor="text1"/>
                <w:sz w:val="28"/>
                <w:szCs w:val="28"/>
                <w:highlight w:val="none"/>
                <w:lang w:val="en-US" w:eastAsia="zh-CN"/>
                <w14:textFill>
                  <w14:solidFill>
                    <w14:schemeClr w14:val="tx1"/>
                  </w14:solidFill>
                </w14:textFill>
              </w:rPr>
            </w:pP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right="0" w:rightChars="0"/>
              <w:jc w:val="left"/>
              <w:textAlignment w:val="auto"/>
              <w:rPr>
                <w:rFonts w:hint="default"/>
                <w:b/>
                <w:bCs/>
                <w:color w:val="000000" w:themeColor="text1"/>
                <w:sz w:val="28"/>
                <w:szCs w:val="28"/>
                <w:highlight w:val="none"/>
                <w:lang w:val="en-US" w:eastAsia="zh-CN"/>
                <w14:textFill>
                  <w14:solidFill>
                    <w14:schemeClr w14:val="tx1"/>
                  </w14:solidFill>
                </w14:textFill>
              </w:rPr>
            </w:pPr>
            <w:r>
              <w:rPr>
                <w:rFonts w:hint="default"/>
                <w:b/>
                <w:bCs/>
                <w:color w:val="000000" w:themeColor="text1"/>
                <w:sz w:val="28"/>
                <w:szCs w:val="28"/>
                <w:highlight w:val="none"/>
                <w:lang w:val="en-US" w:eastAsia="zh-CN"/>
                <w14:textFill>
                  <w14:solidFill>
                    <w14:schemeClr w14:val="tx1"/>
                  </w14:solidFill>
                </w14:textFill>
              </w:rPr>
              <w:t>项目变动情况</w:t>
            </w:r>
          </w:p>
          <w:p>
            <w:pPr>
              <w:pStyle w:val="19"/>
              <w:keepNext w:val="0"/>
              <w:keepLines w:val="0"/>
              <w:suppressLineNumbers w:val="0"/>
              <w:bidi w:val="0"/>
              <w:spacing w:beforeAutospacing="0" w:afterAutospacing="0"/>
              <w:rPr>
                <w:rFonts w:hint="default" w:hAnsi="宋体"/>
                <w:b/>
                <w:color w:val="000000" w:themeColor="text1"/>
                <w:kern w:val="24"/>
                <w:sz w:val="24"/>
                <w:highlight w:val="none"/>
                <w14:textFill>
                  <w14:solidFill>
                    <w14:schemeClr w14:val="tx1"/>
                  </w14:solidFill>
                </w14:textFill>
              </w:rPr>
            </w:pPr>
            <w:r>
              <w:rPr>
                <w:rFonts w:hint="default" w:hAnsi="宋体"/>
                <w:b/>
                <w:color w:val="000000" w:themeColor="text1"/>
                <w:kern w:val="24"/>
                <w:sz w:val="24"/>
                <w:highlight w:val="none"/>
                <w14:textFill>
                  <w14:solidFill>
                    <w14:schemeClr w14:val="tx1"/>
                  </w14:solidFill>
                </w14:textFill>
              </w:rPr>
              <w:t>表</w:t>
            </w:r>
            <w:r>
              <w:rPr>
                <w:rFonts w:hint="eastAsia" w:hAnsi="宋体"/>
                <w:b/>
                <w:color w:val="000000" w:themeColor="text1"/>
                <w:kern w:val="24"/>
                <w:sz w:val="24"/>
                <w:highlight w:val="none"/>
                <w14:textFill>
                  <w14:solidFill>
                    <w14:schemeClr w14:val="tx1"/>
                  </w14:solidFill>
                </w14:textFill>
              </w:rPr>
              <w:t>2-</w:t>
            </w:r>
            <w:r>
              <w:rPr>
                <w:rFonts w:hint="eastAsia" w:hAnsi="宋体"/>
                <w:b/>
                <w:color w:val="000000" w:themeColor="text1"/>
                <w:kern w:val="24"/>
                <w:sz w:val="24"/>
                <w:highlight w:val="none"/>
                <w:lang w:val="en-US" w:eastAsia="zh-CN"/>
                <w14:textFill>
                  <w14:solidFill>
                    <w14:schemeClr w14:val="tx1"/>
                  </w14:solidFill>
                </w14:textFill>
              </w:rPr>
              <w:t xml:space="preserve">7 </w:t>
            </w:r>
            <w:r>
              <w:rPr>
                <w:rFonts w:hint="default" w:hAnsi="宋体"/>
                <w:b/>
                <w:color w:val="000000" w:themeColor="text1"/>
                <w:kern w:val="24"/>
                <w:sz w:val="24"/>
                <w:highlight w:val="none"/>
                <w14:textFill>
                  <w14:solidFill>
                    <w14:schemeClr w14:val="tx1"/>
                  </w14:solidFill>
                </w14:textFill>
              </w:rPr>
              <w:t xml:space="preserve"> </w:t>
            </w:r>
            <w:r>
              <w:rPr>
                <w:rFonts w:hint="eastAsia" w:hAnsi="宋体"/>
                <w:b/>
                <w:color w:val="000000" w:themeColor="text1"/>
                <w:kern w:val="24"/>
                <w:sz w:val="24"/>
                <w:highlight w:val="none"/>
                <w:lang w:val="en-US" w:eastAsia="zh-CN"/>
                <w14:textFill>
                  <w14:solidFill>
                    <w14:schemeClr w14:val="tx1"/>
                  </w14:solidFill>
                </w14:textFill>
              </w:rPr>
              <w:t>改建</w:t>
            </w:r>
            <w:r>
              <w:rPr>
                <w:rFonts w:hint="default" w:hAnsi="宋体"/>
                <w:b/>
                <w:color w:val="000000" w:themeColor="text1"/>
                <w:kern w:val="24"/>
                <w:sz w:val="24"/>
                <w:highlight w:val="none"/>
                <w14:textFill>
                  <w14:solidFill>
                    <w14:schemeClr w14:val="tx1"/>
                  </w14:solidFill>
                </w14:textFill>
              </w:rPr>
              <w:t>项目</w:t>
            </w:r>
            <w:r>
              <w:rPr>
                <w:rFonts w:hint="eastAsia" w:hAnsi="宋体"/>
                <w:b/>
                <w:color w:val="000000" w:themeColor="text1"/>
                <w:kern w:val="24"/>
                <w:sz w:val="24"/>
                <w:highlight w:val="none"/>
                <w14:textFill>
                  <w14:solidFill>
                    <w14:schemeClr w14:val="tx1"/>
                  </w14:solidFill>
                </w14:textFill>
              </w:rPr>
              <w:t>变动</w:t>
            </w:r>
            <w:r>
              <w:rPr>
                <w:rFonts w:hint="default" w:hAnsi="宋体"/>
                <w:b/>
                <w:color w:val="000000" w:themeColor="text1"/>
                <w:kern w:val="24"/>
                <w:sz w:val="24"/>
                <w:highlight w:val="none"/>
                <w14:textFill>
                  <w14:solidFill>
                    <w14:schemeClr w14:val="tx1"/>
                  </w14:solidFill>
                </w14:textFill>
              </w:rPr>
              <w:t>情况一览表</w:t>
            </w:r>
          </w:p>
          <w:tbl>
            <w:tblPr>
              <w:tblStyle w:val="1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9"/>
              <w:gridCol w:w="5475"/>
              <w:gridCol w:w="2208"/>
              <w:gridCol w:w="122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建设内容</w:t>
                  </w:r>
                </w:p>
              </w:tc>
              <w:tc>
                <w:tcPr>
                  <w:tcW w:w="2839"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环评及批复情况</w:t>
                  </w:r>
                </w:p>
              </w:tc>
              <w:tc>
                <w:tcPr>
                  <w:tcW w:w="1145" w:type="pct"/>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lang w:val="en-US" w:eastAsia="zh-CN"/>
                      <w14:textFill>
                        <w14:solidFill>
                          <w14:schemeClr w14:val="tx1"/>
                        </w14:solidFill>
                      </w14:textFill>
                    </w:rPr>
                  </w:pPr>
                  <w:r>
                    <w:rPr>
                      <w:rFonts w:hint="eastAsia"/>
                      <w:b/>
                      <w:bCs/>
                      <w:color w:val="000000" w:themeColor="text1"/>
                      <w14:textFill>
                        <w14:solidFill>
                          <w14:schemeClr w14:val="tx1"/>
                        </w14:solidFill>
                      </w14:textFill>
                    </w:rPr>
                    <w:t>实际</w:t>
                  </w:r>
                  <w:r>
                    <w:rPr>
                      <w:rFonts w:hint="eastAsia"/>
                      <w:b/>
                      <w:bCs/>
                      <w:color w:val="000000" w:themeColor="text1"/>
                      <w:lang w:val="en-US" w:eastAsia="zh-CN"/>
                      <w14:textFill>
                        <w14:solidFill>
                          <w14:schemeClr w14:val="tx1"/>
                        </w14:solidFill>
                      </w14:textFill>
                    </w:rPr>
                    <w:t>建设</w:t>
                  </w:r>
                  <w:r>
                    <w:rPr>
                      <w:rFonts w:hint="default"/>
                      <w:b/>
                      <w:bCs/>
                      <w:color w:val="000000" w:themeColor="text1"/>
                      <w14:textFill>
                        <w14:solidFill>
                          <w14:schemeClr w14:val="tx1"/>
                        </w14:solidFill>
                      </w14:textFill>
                    </w:rPr>
                    <w:t>情况</w:t>
                  </w:r>
                </w:p>
              </w:tc>
              <w:tc>
                <w:tcPr>
                  <w:tcW w:w="636" w:type="pct"/>
                  <w:tcBorders>
                    <w:tl2br w:val="nil"/>
                    <w:tr2bl w:val="nil"/>
                  </w:tcBorders>
                  <w:vAlign w:val="center"/>
                </w:tcPr>
                <w:p>
                  <w:pPr>
                    <w:pStyle w:val="18"/>
                    <w:keepNext w:val="0"/>
                    <w:keepLines w:val="0"/>
                    <w:suppressLineNumbers w:val="0"/>
                    <w:bidi w:val="0"/>
                    <w:spacing w:beforeAutospacing="0" w:afterAutospacing="0"/>
                    <w:rPr>
                      <w:rFonts w:hint="eastAsia"/>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是</w:t>
                  </w:r>
                  <w:r>
                    <w:rPr>
                      <w:rFonts w:hint="eastAsia"/>
                      <w:b/>
                      <w:bCs/>
                      <w:color w:val="000000" w:themeColor="text1"/>
                      <w14:textFill>
                        <w14:solidFill>
                          <w14:schemeClr w14:val="tx1"/>
                        </w14:solidFill>
                      </w14:textFill>
                    </w:rPr>
                    <w:t>否属于重大变更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性质</w:t>
                  </w:r>
                </w:p>
              </w:tc>
              <w:tc>
                <w:tcPr>
                  <w:tcW w:w="2839" w:type="pct"/>
                  <w:tcBorders>
                    <w:tl2br w:val="nil"/>
                    <w:tr2bl w:val="nil"/>
                  </w:tcBorders>
                  <w:vAlign w:val="center"/>
                </w:tcPr>
                <w:p>
                  <w:pPr>
                    <w:pStyle w:val="18"/>
                    <w:keepNext w:val="0"/>
                    <w:keepLines w:val="0"/>
                    <w:suppressLineNumbers w:val="0"/>
                    <w:bidi w:val="0"/>
                    <w:spacing w:beforeAutospacing="0" w:afterAutospacing="0"/>
                    <w:jc w:val="left"/>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1.建设项目开发、使用功能发生变化的</w:t>
                  </w:r>
                </w:p>
              </w:tc>
              <w:tc>
                <w:tcPr>
                  <w:tcW w:w="1145"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不涉及</w:t>
                  </w:r>
                </w:p>
              </w:tc>
              <w:tc>
                <w:tcPr>
                  <w:tcW w:w="636" w:type="pct"/>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规模</w:t>
                  </w:r>
                </w:p>
              </w:tc>
              <w:tc>
                <w:tcPr>
                  <w:tcW w:w="2839" w:type="pct"/>
                  <w:tcBorders>
                    <w:tl2br w:val="nil"/>
                    <w:tr2bl w:val="nil"/>
                  </w:tcBorders>
                  <w:vAlign w:val="center"/>
                </w:tcPr>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2.生产、处置或储存能力增大30%及以上的。</w:t>
                  </w:r>
                </w:p>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3.生产、处置或储存能力增大，导致废水第一类污染物排放量增加的。</w:t>
                  </w:r>
                </w:p>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145"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与环评相比，</w:t>
                  </w:r>
                  <w:r>
                    <w:rPr>
                      <w:rFonts w:hint="eastAsia"/>
                      <w:color w:val="000000" w:themeColor="text1"/>
                      <w:lang w:val="en-US" w:eastAsia="zh-CN"/>
                      <w14:textFill>
                        <w14:solidFill>
                          <w14:schemeClr w14:val="tx1"/>
                        </w14:solidFill>
                      </w14:textFill>
                    </w:rPr>
                    <w:t>改建项目</w:t>
                  </w:r>
                  <w:r>
                    <w:rPr>
                      <w:rFonts w:hint="default"/>
                      <w:color w:val="000000" w:themeColor="text1"/>
                      <w:lang w:val="en-US" w:eastAsia="zh-CN"/>
                      <w14:textFill>
                        <w14:solidFill>
                          <w14:schemeClr w14:val="tx1"/>
                        </w14:solidFill>
                      </w14:textFill>
                    </w:rPr>
                    <w:t>铸造</w:t>
                  </w:r>
                  <w:r>
                    <w:rPr>
                      <w:rFonts w:hint="eastAsia"/>
                      <w:color w:val="000000" w:themeColor="text1"/>
                      <w:lang w:val="en-US" w:eastAsia="zh-CN"/>
                      <w14:textFill>
                        <w14:solidFill>
                          <w14:schemeClr w14:val="tx1"/>
                        </w14:solidFill>
                      </w14:textFill>
                    </w:rPr>
                    <w:t>总</w:t>
                  </w:r>
                  <w:r>
                    <w:rPr>
                      <w:rFonts w:hint="default"/>
                      <w:color w:val="000000" w:themeColor="text1"/>
                      <w:lang w:val="en-US" w:eastAsia="zh-CN"/>
                      <w14:textFill>
                        <w14:solidFill>
                          <w14:schemeClr w14:val="tx1"/>
                        </w14:solidFill>
                      </w14:textFill>
                    </w:rPr>
                    <w:t>产能16500t/年</w:t>
                  </w:r>
                  <w:r>
                    <w:rPr>
                      <w:rFonts w:hint="eastAsia"/>
                      <w:color w:val="000000" w:themeColor="text1"/>
                      <w:lang w:val="en-US" w:eastAsia="zh-CN"/>
                      <w14:textFill>
                        <w14:solidFill>
                          <w14:schemeClr w14:val="tx1"/>
                        </w14:solidFill>
                      </w14:textFill>
                    </w:rPr>
                    <w:t>未发生变化，</w:t>
                  </w:r>
                  <w:r>
                    <w:rPr>
                      <w:rFonts w:hint="default"/>
                      <w:color w:val="000000" w:themeColor="text1"/>
                      <w:lang w:val="en-US" w:eastAsia="zh-CN"/>
                      <w14:textFill>
                        <w14:solidFill>
                          <w14:schemeClr w14:val="tx1"/>
                        </w14:solidFill>
                      </w14:textFill>
                    </w:rPr>
                    <w:t>生产、处置或储存能力并未增加</w:t>
                  </w:r>
                  <w:r>
                    <w:rPr>
                      <w:rFonts w:hint="eastAsia"/>
                      <w:color w:val="000000" w:themeColor="text1"/>
                      <w:lang w:val="en-US" w:eastAsia="zh-CN"/>
                      <w14:textFill>
                        <w14:solidFill>
                          <w14:schemeClr w14:val="tx1"/>
                        </w14:solidFill>
                      </w14:textFill>
                    </w:rPr>
                    <w:t>，项目</w:t>
                  </w:r>
                  <w:r>
                    <w:rPr>
                      <w:rFonts w:hint="default"/>
                      <w:color w:val="000000" w:themeColor="text1"/>
                      <w:lang w:val="en-US" w:eastAsia="zh-CN"/>
                      <w14:textFill>
                        <w14:solidFill>
                          <w14:schemeClr w14:val="tx1"/>
                        </w14:solidFill>
                      </w14:textFill>
                    </w:rPr>
                    <w:t>位于环境质量达标区</w:t>
                  </w:r>
                </w:p>
              </w:tc>
              <w:tc>
                <w:tcPr>
                  <w:tcW w:w="63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地点</w:t>
                  </w:r>
                </w:p>
              </w:tc>
              <w:tc>
                <w:tcPr>
                  <w:tcW w:w="2839" w:type="pct"/>
                  <w:tcBorders>
                    <w:tl2br w:val="nil"/>
                    <w:tr2bl w:val="nil"/>
                  </w:tcBorders>
                  <w:vAlign w:val="center"/>
                </w:tcPr>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5.重新选址；在原厂址附近调整（包括总平面布置变化）导致环境防护距离范围变化且新增敏感点的。</w:t>
                  </w:r>
                </w:p>
              </w:tc>
              <w:tc>
                <w:tcPr>
                  <w:tcW w:w="1145"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改建</w:t>
                  </w:r>
                  <w:r>
                    <w:rPr>
                      <w:rFonts w:hint="default"/>
                      <w:color w:val="000000" w:themeColor="text1"/>
                      <w:lang w:val="en-US" w:eastAsia="zh-CN"/>
                      <w14:textFill>
                        <w14:solidFill>
                          <w14:schemeClr w14:val="tx1"/>
                        </w14:solidFill>
                      </w14:textFill>
                    </w:rPr>
                    <w:t>项目位于芜湖经济技术开发区长江北路250号</w:t>
                  </w:r>
                  <w:r>
                    <w:rPr>
                      <w:rFonts w:hint="eastAsia"/>
                      <w:color w:val="000000" w:themeColor="text1"/>
                      <w:lang w:val="en-US" w:eastAsia="zh-CN"/>
                      <w14:textFill>
                        <w14:solidFill>
                          <w14:schemeClr w14:val="tx1"/>
                        </w14:solidFill>
                      </w14:textFill>
                    </w:rPr>
                    <w:t>厂房内</w:t>
                  </w:r>
                  <w:r>
                    <w:rPr>
                      <w:rFonts w:hint="default"/>
                      <w:color w:val="000000" w:themeColor="text1"/>
                      <w:lang w:val="en-US" w:eastAsia="zh-CN"/>
                      <w14:textFill>
                        <w14:solidFill>
                          <w14:schemeClr w14:val="tx1"/>
                        </w14:solidFill>
                      </w14:textFill>
                    </w:rPr>
                    <w:t>，生产地点无变化</w:t>
                  </w:r>
                </w:p>
              </w:tc>
              <w:tc>
                <w:tcPr>
                  <w:tcW w:w="63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生产工艺</w:t>
                  </w:r>
                </w:p>
              </w:tc>
              <w:tc>
                <w:tcPr>
                  <w:tcW w:w="2839" w:type="pct"/>
                  <w:tcBorders>
                    <w:tl2br w:val="nil"/>
                    <w:tr2bl w:val="nil"/>
                  </w:tcBorders>
                  <w:vAlign w:val="center"/>
                </w:tcPr>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6.新增产品品种或生产工艺（含主要生产装置、设备及配套设施）、主要原辅材料、燃料变化，导致以下情形之一：</w:t>
                  </w:r>
                </w:p>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（1）新增排放污染物种类的（毒性、挥发性降低的除外）；</w:t>
                  </w:r>
                </w:p>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（2）位于环境质量不达标区的建设项目相应污染物排放量增加的；</w:t>
                  </w:r>
                </w:p>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（3）废水第一类污染物排放量增加的；</w:t>
                  </w:r>
                </w:p>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（4）其他污染物排放量增加10%及以上的。</w:t>
                  </w:r>
                </w:p>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7.物料运输、装卸、贮存方式变化，导致大气污染物无组织排放量增加10%及以上的</w:t>
                  </w:r>
                </w:p>
              </w:tc>
              <w:tc>
                <w:tcPr>
                  <w:tcW w:w="1145"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与环评相比，</w:t>
                  </w:r>
                  <w:r>
                    <w:rPr>
                      <w:rFonts w:hint="eastAsia"/>
                      <w:color w:val="000000" w:themeColor="text1"/>
                      <w:lang w:val="en-US" w:eastAsia="zh-CN"/>
                      <w14:textFill>
                        <w14:solidFill>
                          <w14:schemeClr w14:val="tx1"/>
                        </w14:solidFill>
                      </w14:textFill>
                    </w:rPr>
                    <w:t>本次改建项目产品品种未发生改变，只进行了不同品种数量调整，总</w:t>
                  </w:r>
                  <w:r>
                    <w:rPr>
                      <w:rFonts w:hint="default"/>
                      <w:color w:val="000000" w:themeColor="text1"/>
                      <w:lang w:val="en-US" w:eastAsia="zh-CN"/>
                      <w14:textFill>
                        <w14:solidFill>
                          <w14:schemeClr w14:val="tx1"/>
                        </w14:solidFill>
                      </w14:textFill>
                    </w:rPr>
                    <w:t>铸造产能16500t/年</w:t>
                  </w:r>
                  <w:r>
                    <w:rPr>
                      <w:rFonts w:hint="eastAsia"/>
                      <w:color w:val="000000" w:themeColor="text1"/>
                      <w:lang w:val="en-US" w:eastAsia="zh-CN"/>
                      <w14:textFill>
                        <w14:solidFill>
                          <w14:schemeClr w14:val="tx1"/>
                        </w14:solidFill>
                      </w14:textFill>
                    </w:rPr>
                    <w:t>未发生变化</w:t>
                  </w:r>
                </w:p>
              </w:tc>
              <w:tc>
                <w:tcPr>
                  <w:tcW w:w="63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环境保护措施</w:t>
                  </w:r>
                </w:p>
              </w:tc>
              <w:tc>
                <w:tcPr>
                  <w:tcW w:w="2839" w:type="pct"/>
                  <w:tcBorders>
                    <w:tl2br w:val="nil"/>
                    <w:tr2bl w:val="nil"/>
                  </w:tcBorders>
                  <w:vAlign w:val="center"/>
                </w:tcPr>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8.废气、废水污染防治措施变化，导致第6条中所列情形之一（废气无组织排放改为有组织排放、污染防治措施强化或改进的除外）或大气污染物无组织排放量增加10%及以上的。</w:t>
                  </w:r>
                </w:p>
              </w:tc>
              <w:tc>
                <w:tcPr>
                  <w:tcW w:w="1145"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与环评相比，</w:t>
                  </w:r>
                  <w:r>
                    <w:rPr>
                      <w:rFonts w:hint="eastAsia"/>
                      <w:color w:val="000000" w:themeColor="text1"/>
                      <w:lang w:val="en-US" w:eastAsia="zh-CN"/>
                      <w14:textFill>
                        <w14:solidFill>
                          <w14:schemeClr w14:val="tx1"/>
                        </w14:solidFill>
                      </w14:textFill>
                    </w:rPr>
                    <w:t>本次改建项目</w:t>
                  </w:r>
                  <w:r>
                    <w:rPr>
                      <w:rFonts w:hint="default"/>
                      <w:color w:val="000000" w:themeColor="text1"/>
                      <w:lang w:val="en-US" w:eastAsia="zh-CN"/>
                      <w14:textFill>
                        <w14:solidFill>
                          <w14:schemeClr w14:val="tx1"/>
                        </w14:solidFill>
                      </w14:textFill>
                    </w:rPr>
                    <w:t>废气污染防治措施</w:t>
                  </w:r>
                  <w:r>
                    <w:rPr>
                      <w:rFonts w:hint="eastAsia"/>
                      <w:color w:val="000000" w:themeColor="text1"/>
                      <w:lang w:val="en-US" w:eastAsia="zh-CN"/>
                      <w14:textFill>
                        <w14:solidFill>
                          <w14:schemeClr w14:val="tx1"/>
                        </w14:solidFill>
                      </w14:textFill>
                    </w:rPr>
                    <w:t>未发生变化</w:t>
                  </w:r>
                </w:p>
              </w:tc>
              <w:tc>
                <w:tcPr>
                  <w:tcW w:w="63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78" w:type="pct"/>
                  <w:vMerge w:val="continue"/>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p>
              </w:tc>
              <w:tc>
                <w:tcPr>
                  <w:tcW w:w="2839" w:type="pct"/>
                  <w:tcBorders>
                    <w:tl2br w:val="nil"/>
                    <w:tr2bl w:val="nil"/>
                  </w:tcBorders>
                  <w:vAlign w:val="center"/>
                </w:tcPr>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9.新增废水直接排放口；废水由间接排放改为直接排放；废水直接排放口位置变化，导致不利环境影响加重的。</w:t>
                  </w:r>
                </w:p>
              </w:tc>
              <w:tc>
                <w:tcPr>
                  <w:tcW w:w="1145"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本次改建项目不新增废水</w:t>
                  </w:r>
                </w:p>
              </w:tc>
              <w:tc>
                <w:tcPr>
                  <w:tcW w:w="63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78" w:type="pct"/>
                  <w:vMerge w:val="continue"/>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p>
              </w:tc>
              <w:tc>
                <w:tcPr>
                  <w:tcW w:w="2839" w:type="pct"/>
                  <w:tcBorders>
                    <w:tl2br w:val="nil"/>
                    <w:tr2bl w:val="nil"/>
                  </w:tcBorders>
                  <w:vAlign w:val="center"/>
                </w:tcPr>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10.新增废气主要排放口（废气无组织排放改为有组织排放的除外）；主要排放口排气筒高度降低10%及以上的。</w:t>
                  </w:r>
                </w:p>
              </w:tc>
              <w:tc>
                <w:tcPr>
                  <w:tcW w:w="1145"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与环评相比，本项目废气排放口</w:t>
                  </w:r>
                  <w:r>
                    <w:rPr>
                      <w:rFonts w:hint="eastAsia"/>
                      <w:color w:val="000000" w:themeColor="text1"/>
                      <w:lang w:val="en-US" w:eastAsia="zh-CN"/>
                      <w14:textFill>
                        <w14:solidFill>
                          <w14:schemeClr w14:val="tx1"/>
                        </w14:solidFill>
                      </w14:textFill>
                    </w:rPr>
                    <w:t>未发生变化</w:t>
                  </w:r>
                </w:p>
              </w:tc>
              <w:tc>
                <w:tcPr>
                  <w:tcW w:w="63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378" w:type="pct"/>
                  <w:vMerge w:val="continue"/>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p>
              </w:tc>
              <w:tc>
                <w:tcPr>
                  <w:tcW w:w="2839" w:type="pct"/>
                  <w:tcBorders>
                    <w:tl2br w:val="nil"/>
                    <w:tr2bl w:val="nil"/>
                  </w:tcBorders>
                  <w:vAlign w:val="center"/>
                </w:tcPr>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11.噪声、土壤或地下水污染防治措施变化，导致不利环境影响加重的。</w:t>
                  </w:r>
                </w:p>
              </w:tc>
              <w:tc>
                <w:tcPr>
                  <w:tcW w:w="1145"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噪声：</w:t>
                  </w:r>
                  <w:r>
                    <w:rPr>
                      <w:rFonts w:hint="eastAsia"/>
                      <w:color w:val="000000" w:themeColor="text1"/>
                      <w14:textFill>
                        <w14:solidFill>
                          <w14:schemeClr w14:val="tx1"/>
                        </w14:solidFill>
                      </w14:textFill>
                    </w:rPr>
                    <w:t>厂房合理布局生产设备，并采取消声减振措施，高噪音设备均设置在厂房内部进行隔声</w:t>
                  </w:r>
                </w:p>
              </w:tc>
              <w:tc>
                <w:tcPr>
                  <w:tcW w:w="63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Merge w:val="continue"/>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p>
              </w:tc>
              <w:tc>
                <w:tcPr>
                  <w:tcW w:w="2839" w:type="pct"/>
                  <w:tcBorders>
                    <w:tl2br w:val="nil"/>
                    <w:tr2bl w:val="nil"/>
                  </w:tcBorders>
                  <w:vAlign w:val="center"/>
                </w:tcPr>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12.固体废物利用处置方式由委托外单位利用处置改为自行利用处置的（自行利用处置设施单独开展环境影响评价的除外）；固体废物自行处置方式变化，导致不利环境影响加重的。</w:t>
                  </w:r>
                </w:p>
              </w:tc>
              <w:tc>
                <w:tcPr>
                  <w:tcW w:w="1145"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依托现有一般固废暂存间、危废暂存间</w:t>
                  </w:r>
                </w:p>
              </w:tc>
              <w:tc>
                <w:tcPr>
                  <w:tcW w:w="63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Merge w:val="continue"/>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p>
              </w:tc>
              <w:tc>
                <w:tcPr>
                  <w:tcW w:w="2839" w:type="pct"/>
                  <w:tcBorders>
                    <w:tl2br w:val="nil"/>
                    <w:tr2bl w:val="nil"/>
                  </w:tcBorders>
                  <w:vAlign w:val="center"/>
                </w:tcPr>
                <w:p>
                  <w:pPr>
                    <w:pStyle w:val="18"/>
                    <w:keepNext w:val="0"/>
                    <w:keepLines w:val="0"/>
                    <w:suppressLineNumbers w:val="0"/>
                    <w:bidi w:val="0"/>
                    <w:spacing w:beforeAutospacing="0" w:afterAutospacing="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13.事故废水暂存能力或拦截设施变化，导致环境风险防范能力弱化或降低的。</w:t>
                  </w:r>
                </w:p>
              </w:tc>
              <w:tc>
                <w:tcPr>
                  <w:tcW w:w="1145"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不涉及</w:t>
                  </w:r>
                </w:p>
              </w:tc>
              <w:tc>
                <w:tcPr>
                  <w:tcW w:w="636" w:type="pc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否</w:t>
                  </w:r>
                </w:p>
              </w:tc>
            </w:tr>
          </w:tbl>
          <w:p>
            <w:pPr>
              <w:keepNext w:val="0"/>
              <w:keepLines w:val="0"/>
              <w:suppressLineNumbers w:val="0"/>
              <w:bidi w:val="0"/>
              <w:spacing w:beforeAutospacing="0" w:afterAutospacing="0"/>
              <w:rPr>
                <w:rFonts w:hint="default"/>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对照《污染影响类建设项目重大变动清单（试行）》环办环评函（2020）688号文相关条例，本项目主要变化为排气筒编号变更，不属于重大变更。</w:t>
            </w:r>
          </w:p>
        </w:tc>
      </w:tr>
    </w:tbl>
    <w:p>
      <w:pPr>
        <w:rPr>
          <w:rFonts w:hint="eastAsia"/>
          <w:color w:val="000000" w:themeColor="text1"/>
          <w:highlight w:val="none"/>
          <w:lang w:val="en-US" w:eastAsia="zh-CN"/>
          <w14:textFill>
            <w14:solidFill>
              <w14:schemeClr w14:val="tx1"/>
            </w14:solidFill>
          </w14:textFill>
        </w:rPr>
        <w:sectPr>
          <w:pgSz w:w="11906" w:h="16838"/>
          <w:pgMar w:top="1871" w:right="1134" w:bottom="1984" w:left="1134" w:header="1134" w:footer="964" w:gutter="0"/>
          <w:pgBorders>
            <w:top w:val="none" w:sz="0" w:space="0"/>
            <w:left w:val="none" w:sz="0" w:space="0"/>
            <w:bottom w:val="none" w:sz="0" w:space="0"/>
            <w:right w:val="none" w:sz="0" w:space="0"/>
          </w:pgBorders>
          <w:pgNumType w:fmt="decimal"/>
          <w:cols w:space="425" w:num="1"/>
          <w:docGrid w:type="lines" w:linePitch="312" w:charSpace="0"/>
        </w:sectPr>
      </w:pPr>
    </w:p>
    <w:p>
      <w:pPr>
        <w:pStyle w:val="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主要污染源、污染物处理和排放流程</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7" w:hRule="atLeast"/>
          <w:jc w:val="center"/>
        </w:trPr>
        <w:tc>
          <w:tcPr>
            <w:tcW w:w="9060" w:type="dxa"/>
            <w:vAlign w:val="top"/>
          </w:tcPr>
          <w:p>
            <w:pPr>
              <w:keepNext w:val="0"/>
              <w:keepLines w:val="0"/>
              <w:numPr>
                <w:ilvl w:val="0"/>
                <w:numId w:val="6"/>
              </w:numPr>
              <w:suppressLineNumbers w:val="0"/>
              <w:bidi w:val="0"/>
              <w:spacing w:beforeAutospacing="0" w:afterAutospacing="0"/>
              <w:rPr>
                <w:rFonts w:hint="eastAsia"/>
                <w:b/>
                <w:bCs/>
                <w:color w:val="000000" w:themeColor="text1"/>
                <w:highlight w:val="none"/>
                <w:lang w:val="zh-CN" w:eastAsia="zh-CN"/>
                <w14:textFill>
                  <w14:solidFill>
                    <w14:schemeClr w14:val="tx1"/>
                  </w14:solidFill>
                </w14:textFill>
              </w:rPr>
            </w:pPr>
            <w:r>
              <w:rPr>
                <w:rFonts w:hint="eastAsia"/>
                <w:b/>
                <w:bCs/>
                <w:color w:val="000000" w:themeColor="text1"/>
                <w:highlight w:val="none"/>
                <w:lang w:val="zh-CN" w:eastAsia="zh-CN"/>
                <w14:textFill>
                  <w14:solidFill>
                    <w14:schemeClr w14:val="tx1"/>
                  </w14:solidFill>
                </w14:textFill>
              </w:rPr>
              <w:t>废气</w:t>
            </w:r>
          </w:p>
          <w:p>
            <w:pPr>
              <w:keepNext w:val="0"/>
              <w:keepLines w:val="0"/>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本</w:t>
            </w:r>
            <w:r>
              <w:rPr>
                <w:rFonts w:hint="eastAsia"/>
                <w:color w:val="000000" w:themeColor="text1"/>
                <w:highlight w:val="none"/>
                <w:lang w:val="en-US" w:eastAsia="zh-CN"/>
                <w14:textFill>
                  <w14:solidFill>
                    <w14:schemeClr w14:val="tx1"/>
                  </w14:solidFill>
                </w14:textFill>
              </w:rPr>
              <w:t>次改建</w:t>
            </w:r>
            <w:r>
              <w:rPr>
                <w:rFonts w:hint="eastAsia"/>
                <w:color w:val="000000" w:themeColor="text1"/>
                <w:highlight w:val="none"/>
                <w:lang w:eastAsia="zh-CN"/>
                <w14:textFill>
                  <w14:solidFill>
                    <w14:schemeClr w14:val="tx1"/>
                  </w14:solidFill>
                </w14:textFill>
              </w:rPr>
              <w:t>项目生产废气主要为熔融废气、清理（打磨）废气</w:t>
            </w:r>
            <w:r>
              <w:rPr>
                <w:rFonts w:hint="eastAsia"/>
                <w:color w:val="000000" w:themeColor="text1"/>
                <w:highlight w:val="none"/>
                <w:lang w:val="en-US" w:eastAsia="zh-CN"/>
                <w14:textFill>
                  <w14:solidFill>
                    <w14:schemeClr w14:val="tx1"/>
                  </w14:solidFill>
                </w14:textFill>
              </w:rPr>
              <w:t>和</w:t>
            </w:r>
            <w:r>
              <w:rPr>
                <w:rFonts w:hint="eastAsia"/>
                <w:color w:val="000000" w:themeColor="text1"/>
                <w:highlight w:val="none"/>
                <w:lang w:eastAsia="zh-CN"/>
                <w14:textFill>
                  <w14:solidFill>
                    <w14:schemeClr w14:val="tx1"/>
                  </w14:solidFill>
                </w14:textFill>
              </w:rPr>
              <w:t>浇注废气。</w:t>
            </w:r>
          </w:p>
          <w:p>
            <w:pPr>
              <w:keepNext w:val="0"/>
              <w:keepLines w:val="0"/>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（1）熔融废气（</w:t>
            </w:r>
            <w:r>
              <w:rPr>
                <w:rFonts w:hint="eastAsia"/>
                <w:color w:val="000000" w:themeColor="text1"/>
                <w:highlight w:val="none"/>
                <w:lang w:val="en-US" w:eastAsia="zh-CN"/>
                <w14:textFill>
                  <w14:solidFill>
                    <w14:schemeClr w14:val="tx1"/>
                  </w14:solidFill>
                </w14:textFill>
              </w:rPr>
              <w:t>集中</w:t>
            </w:r>
            <w:r>
              <w:rPr>
                <w:rFonts w:hint="eastAsia"/>
                <w:color w:val="000000" w:themeColor="text1"/>
                <w:highlight w:val="none"/>
                <w:lang w:eastAsia="zh-CN"/>
                <w14:textFill>
                  <w14:solidFill>
                    <w14:schemeClr w14:val="tx1"/>
                  </w14:solidFill>
                </w14:textFill>
              </w:rPr>
              <w:t>熔</w:t>
            </w:r>
            <w:r>
              <w:rPr>
                <w:rFonts w:hint="eastAsia"/>
                <w:color w:val="000000" w:themeColor="text1"/>
                <w:highlight w:val="none"/>
                <w:lang w:val="en-US" w:eastAsia="zh-CN"/>
                <w14:textFill>
                  <w14:solidFill>
                    <w14:schemeClr w14:val="tx1"/>
                  </w14:solidFill>
                </w14:textFill>
              </w:rPr>
              <w:t>化炉</w:t>
            </w:r>
            <w:r>
              <w:rPr>
                <w:rFonts w:hint="eastAsia"/>
                <w:color w:val="000000" w:themeColor="text1"/>
                <w:highlight w:val="none"/>
                <w:lang w:eastAsia="zh-CN"/>
                <w14:textFill>
                  <w14:solidFill>
                    <w14:schemeClr w14:val="tx1"/>
                  </w14:solidFill>
                </w14:textFill>
              </w:rPr>
              <w:t>）</w:t>
            </w:r>
          </w:p>
          <w:p>
            <w:pPr>
              <w:keepNext w:val="0"/>
              <w:keepLines w:val="0"/>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熔融过程中产生的废气经集气罩收集后，经管道进入布袋除尘+15m高排气筒DA0</w:t>
            </w:r>
            <w:r>
              <w:rPr>
                <w:rFonts w:hint="eastAsia"/>
                <w:color w:val="000000" w:themeColor="text1"/>
                <w:highlight w:val="none"/>
                <w:lang w:val="en-US" w:eastAsia="zh-CN"/>
                <w14:textFill>
                  <w14:solidFill>
                    <w14:schemeClr w14:val="tx1"/>
                  </w14:solidFill>
                </w14:textFill>
              </w:rPr>
              <w:t>02</w:t>
            </w:r>
            <w:r>
              <w:rPr>
                <w:rFonts w:hint="eastAsia"/>
                <w:color w:val="000000" w:themeColor="text1"/>
                <w:highlight w:val="none"/>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原</w:t>
            </w:r>
            <w:r>
              <w:rPr>
                <w:rFonts w:hint="eastAsia"/>
                <w:color w:val="000000" w:themeColor="text1"/>
                <w14:textFill>
                  <w14:solidFill>
                    <w14:schemeClr w14:val="tx1"/>
                  </w14:solidFill>
                </w14:textFill>
              </w:rPr>
              <w:t>DA0</w:t>
            </w:r>
            <w:r>
              <w:rPr>
                <w:rFonts w:hint="eastAsia"/>
                <w:color w:val="000000" w:themeColor="text1"/>
                <w:lang w:val="en-US" w:eastAsia="zh-CN"/>
                <w14:textFill>
                  <w14:solidFill>
                    <w14:schemeClr w14:val="tx1"/>
                  </w14:solidFill>
                </w14:textFill>
              </w:rPr>
              <w:t>75</w:t>
            </w:r>
            <w:r>
              <w:rPr>
                <w:rFonts w:hint="eastAsia"/>
                <w:color w:val="000000" w:themeColor="text1"/>
                <w:highlight w:val="none"/>
                <w:lang w:eastAsia="zh-CN"/>
                <w14:textFill>
                  <w14:solidFill>
                    <w14:schemeClr w14:val="tx1"/>
                  </w14:solidFill>
                </w14:textFill>
              </w:rPr>
              <w:t>）排放。</w:t>
            </w:r>
          </w:p>
          <w:p>
            <w:pPr>
              <w:keepNext w:val="0"/>
              <w:keepLines w:val="0"/>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（2）清理（打磨）废气</w:t>
            </w:r>
          </w:p>
          <w:p>
            <w:pPr>
              <w:keepNext w:val="0"/>
              <w:keepLines w:val="0"/>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清理工序产生的废气由集气罩收集，经布袋除尘器处理后，尾气通过1根15米高的排气筒DA0</w:t>
            </w:r>
            <w:r>
              <w:rPr>
                <w:rFonts w:hint="eastAsia"/>
                <w:color w:val="000000" w:themeColor="text1"/>
                <w:highlight w:val="none"/>
                <w:lang w:val="en-US" w:eastAsia="zh-CN"/>
                <w14:textFill>
                  <w14:solidFill>
                    <w14:schemeClr w14:val="tx1"/>
                  </w14:solidFill>
                </w14:textFill>
              </w:rPr>
              <w:t>11</w:t>
            </w:r>
            <w:r>
              <w:rPr>
                <w:rFonts w:hint="eastAsia"/>
                <w:color w:val="000000" w:themeColor="text1"/>
                <w:highlight w:val="none"/>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原</w:t>
            </w:r>
            <w:r>
              <w:rPr>
                <w:rFonts w:hint="eastAsia"/>
                <w:color w:val="000000" w:themeColor="text1"/>
                <w14:textFill>
                  <w14:solidFill>
                    <w14:schemeClr w14:val="tx1"/>
                  </w14:solidFill>
                </w14:textFill>
              </w:rPr>
              <w:t>DA0</w:t>
            </w:r>
            <w:r>
              <w:rPr>
                <w:rFonts w:hint="eastAsia"/>
                <w:color w:val="000000" w:themeColor="text1"/>
                <w:lang w:val="en-US" w:eastAsia="zh-CN"/>
                <w14:textFill>
                  <w14:solidFill>
                    <w14:schemeClr w14:val="tx1"/>
                  </w14:solidFill>
                </w14:textFill>
              </w:rPr>
              <w:t>78</w:t>
            </w:r>
            <w:r>
              <w:rPr>
                <w:rFonts w:hint="eastAsia"/>
                <w:color w:val="000000" w:themeColor="text1"/>
                <w:highlight w:val="none"/>
                <w:lang w:eastAsia="zh-CN"/>
                <w14:textFill>
                  <w14:solidFill>
                    <w14:schemeClr w14:val="tx1"/>
                  </w14:solidFill>
                </w14:textFill>
              </w:rPr>
              <w:t>）排放。</w:t>
            </w:r>
          </w:p>
          <w:p>
            <w:pPr>
              <w:keepNext w:val="0"/>
              <w:keepLines w:val="0"/>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（3）浇注废气（FATA缸盖重力铸造机10线、11线；FATA倾转式缸盖重力铸造机9线）</w:t>
            </w:r>
          </w:p>
          <w:p>
            <w:pPr>
              <w:keepNext w:val="0"/>
              <w:keepLines w:val="0"/>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浇注、造型工序产生的废气经集气罩收集后，进入布袋除尘</w:t>
            </w:r>
            <w:r>
              <w:rPr>
                <w:rFonts w:hint="eastAsia"/>
                <w:color w:val="000000" w:themeColor="text1"/>
                <w:highlight w:val="none"/>
                <w:lang w:val="en-US" w:eastAsia="zh-CN"/>
                <w14:textFill>
                  <w14:solidFill>
                    <w14:schemeClr w14:val="tx1"/>
                  </w14:solidFill>
                </w14:textFill>
              </w:rPr>
              <w:t>器</w:t>
            </w:r>
            <w:r>
              <w:rPr>
                <w:rFonts w:hint="eastAsia"/>
                <w:color w:val="000000" w:themeColor="text1"/>
                <w:highlight w:val="none"/>
                <w:lang w:eastAsia="zh-CN"/>
                <w14:textFill>
                  <w14:solidFill>
                    <w14:schemeClr w14:val="tx1"/>
                  </w14:solidFill>
                </w14:textFill>
              </w:rPr>
              <w:t>+二级活性炭吸附+15m高排气筒排放DA0</w:t>
            </w:r>
            <w:r>
              <w:rPr>
                <w:rFonts w:hint="eastAsia"/>
                <w:color w:val="000000" w:themeColor="text1"/>
                <w:highlight w:val="none"/>
                <w:lang w:val="en-US" w:eastAsia="zh-CN"/>
                <w14:textFill>
                  <w14:solidFill>
                    <w14:schemeClr w14:val="tx1"/>
                  </w14:solidFill>
                </w14:textFill>
              </w:rPr>
              <w:t>12</w:t>
            </w:r>
            <w:r>
              <w:rPr>
                <w:rFonts w:hint="eastAsia"/>
                <w:color w:val="000000" w:themeColor="text1"/>
                <w:highlight w:val="none"/>
                <w:lang w:eastAsia="zh-CN"/>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13</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原</w:t>
            </w:r>
            <w:r>
              <w:rPr>
                <w:rFonts w:hint="eastAsia"/>
                <w:color w:val="000000" w:themeColor="text1"/>
                <w:highlight w:val="none"/>
                <w:lang w:eastAsia="zh-CN"/>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80</w:t>
            </w:r>
            <w:r>
              <w:rPr>
                <w:rFonts w:hint="eastAsia"/>
                <w:color w:val="000000" w:themeColor="text1"/>
                <w:highlight w:val="none"/>
                <w:lang w:eastAsia="zh-CN"/>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83</w:t>
            </w:r>
            <w:r>
              <w:rPr>
                <w:rFonts w:hint="eastAsia"/>
                <w:color w:val="000000" w:themeColor="text1"/>
                <w:highlight w:val="none"/>
                <w:lang w:eastAsia="zh-CN"/>
                <w14:textFill>
                  <w14:solidFill>
                    <w14:schemeClr w14:val="tx1"/>
                  </w14:solidFill>
                </w14:textFill>
              </w:rPr>
              <w:t>）。</w:t>
            </w:r>
          </w:p>
          <w:p>
            <w:pPr>
              <w:keepNext w:val="0"/>
              <w:keepLines w:val="0"/>
              <w:suppressLineNumbers w:val="0"/>
              <w:spacing w:beforeAutospacing="0" w:afterAutospacing="0" w:line="360" w:lineRule="auto"/>
              <w:jc w:val="center"/>
              <w:rPr>
                <w:rFonts w:hint="default"/>
                <w:b/>
                <w:bCs/>
                <w:color w:val="000000" w:themeColor="text1"/>
                <w:lang w:val="en-US" w:eastAsia="zh-CN"/>
                <w14:textFill>
                  <w14:solidFill>
                    <w14:schemeClr w14:val="tx1"/>
                  </w14:solidFill>
                </w14:textFill>
              </w:rPr>
            </w:pPr>
            <w:r>
              <w:rPr>
                <w:rFonts w:hint="eastAsia"/>
                <w:b/>
                <w:bCs/>
                <w:color w:val="000000" w:themeColor="text1"/>
                <w:sz w:val="24"/>
                <w:lang w:val="en-US" w:eastAsia="zh-CN"/>
                <w14:textFill>
                  <w14:solidFill>
                    <w14:schemeClr w14:val="tx1"/>
                  </w14:solidFill>
                </w14:textFill>
              </w:rPr>
              <w:t>表3-1  项目废气污染源情况</w:t>
            </w:r>
          </w:p>
          <w:tbl>
            <w:tblPr>
              <w:tblStyle w:val="13"/>
              <w:tblW w:w="5000" w:type="pct"/>
              <w:tblInd w:w="0" w:type="dxa"/>
              <w:tblBorders>
                <w:top w:val="single" w:color="auto" w:sz="12" w:space="0"/>
                <w:left w:val="dashSmallGap" w:color="auto" w:sz="4" w:space="0"/>
                <w:bottom w:val="single" w:color="auto" w:sz="12" w:space="0"/>
                <w:right w:val="dashSmallGap"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1"/>
              <w:gridCol w:w="1310"/>
              <w:gridCol w:w="2059"/>
              <w:gridCol w:w="5558"/>
            </w:tblGrid>
            <w:tr>
              <w:tblPrEx>
                <w:tblBorders>
                  <w:top w:val="single" w:color="auto" w:sz="12" w:space="0"/>
                  <w:left w:val="dashSmallGap" w:color="auto" w:sz="4" w:space="0"/>
                  <w:bottom w:val="single" w:color="auto" w:sz="12" w:space="0"/>
                  <w:right w:val="dashSmallGap"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364"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序号</w:t>
                  </w:r>
                </w:p>
              </w:tc>
              <w:tc>
                <w:tcPr>
                  <w:tcW w:w="680"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排放源</w:t>
                  </w:r>
                </w:p>
              </w:tc>
              <w:tc>
                <w:tcPr>
                  <w:tcW w:w="1069"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污染物名称</w:t>
                  </w:r>
                </w:p>
              </w:tc>
              <w:tc>
                <w:tcPr>
                  <w:tcW w:w="2885"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bCs/>
                      <w:color w:val="000000" w:themeColor="text1"/>
                      <w:sz w:val="21"/>
                      <w:szCs w:val="21"/>
                      <w:vertAlign w:val="baseline"/>
                      <w:lang w:val="en-US" w:eastAsia="zh-CN"/>
                      <w14:textFill>
                        <w14:solidFill>
                          <w14:schemeClr w14:val="tx1"/>
                        </w14:solidFill>
                      </w14:textFill>
                    </w:rPr>
                  </w:pPr>
                  <w:r>
                    <w:rPr>
                      <w:rFonts w:hint="eastAsia"/>
                      <w:b/>
                      <w:bCs/>
                      <w:color w:val="000000" w:themeColor="text1"/>
                      <w:sz w:val="21"/>
                      <w:szCs w:val="21"/>
                      <w:vertAlign w:val="baseline"/>
                      <w:lang w:val="en-US" w:eastAsia="zh-CN"/>
                      <w14:textFill>
                        <w14:solidFill>
                          <w14:schemeClr w14:val="tx1"/>
                        </w14:solidFill>
                      </w14:textFill>
                    </w:rPr>
                    <w:t>治理措施</w:t>
                  </w:r>
                </w:p>
              </w:tc>
            </w:tr>
            <w:tr>
              <w:tblPrEx>
                <w:tblBorders>
                  <w:top w:val="single" w:color="auto" w:sz="12" w:space="0"/>
                  <w:left w:val="dashSmallGap" w:color="auto" w:sz="4" w:space="0"/>
                  <w:bottom w:val="single" w:color="auto" w:sz="12" w:space="0"/>
                  <w:right w:val="dashSmallGap" w:color="auto" w:sz="4" w:space="0"/>
                  <w:insideH w:val="single" w:color="auto" w:sz="4" w:space="0"/>
                  <w:insideV w:val="single" w:color="auto" w:sz="4" w:space="0"/>
                </w:tblBorders>
              </w:tblPrEx>
              <w:trPr>
                <w:trHeight w:val="551" w:hRule="atLeast"/>
              </w:trPr>
              <w:tc>
                <w:tcPr>
                  <w:tcW w:w="364"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1</w:t>
                  </w:r>
                </w:p>
              </w:tc>
              <w:tc>
                <w:tcPr>
                  <w:tcW w:w="680"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熔融工序</w:t>
                  </w:r>
                </w:p>
              </w:tc>
              <w:tc>
                <w:tcPr>
                  <w:tcW w:w="1069"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颗粒物、二氧化硫、氮氧化物</w:t>
                  </w:r>
                </w:p>
              </w:tc>
              <w:tc>
                <w:tcPr>
                  <w:tcW w:w="2885"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经集气罩收集后，经管道进入布袋除尘+</w:t>
                  </w:r>
                  <w:r>
                    <w:rPr>
                      <w:rFonts w:hint="default"/>
                      <w:color w:val="000000" w:themeColor="text1"/>
                      <w:sz w:val="21"/>
                      <w:szCs w:val="21"/>
                      <w14:textFill>
                        <w14:solidFill>
                          <w14:schemeClr w14:val="tx1"/>
                        </w14:solidFill>
                      </w14:textFill>
                    </w:rPr>
                    <w:t>15m高排气筒排放</w:t>
                  </w:r>
                  <w:r>
                    <w:rPr>
                      <w:rFonts w:hint="eastAsia"/>
                      <w:color w:val="000000" w:themeColor="text1"/>
                      <w:sz w:val="21"/>
                      <w:szCs w:val="21"/>
                      <w14:textFill>
                        <w14:solidFill>
                          <w14:schemeClr w14:val="tx1"/>
                        </w14:solidFill>
                      </w14:textFill>
                    </w:rPr>
                    <w:t>DA0</w:t>
                  </w:r>
                  <w:r>
                    <w:rPr>
                      <w:rFonts w:hint="eastAsia"/>
                      <w:color w:val="000000" w:themeColor="text1"/>
                      <w:sz w:val="21"/>
                      <w:szCs w:val="21"/>
                      <w:lang w:val="en-US" w:eastAsia="zh-CN"/>
                      <w14:textFill>
                        <w14:solidFill>
                          <w14:schemeClr w14:val="tx1"/>
                        </w14:solidFill>
                      </w14:textFill>
                    </w:rPr>
                    <w:t>01</w:t>
                  </w:r>
                  <w:r>
                    <w:rPr>
                      <w:rFonts w:hint="eastAsia"/>
                      <w:color w:val="000000" w:themeColor="text1"/>
                      <w:sz w:val="21"/>
                      <w:szCs w:val="21"/>
                      <w14:textFill>
                        <w14:solidFill>
                          <w14:schemeClr w14:val="tx1"/>
                        </w14:solidFill>
                      </w14:textFill>
                    </w:rPr>
                    <w:t>(原DA075)</w:t>
                  </w:r>
                </w:p>
              </w:tc>
            </w:tr>
            <w:tr>
              <w:tblPrEx>
                <w:tblBorders>
                  <w:top w:val="single" w:color="auto" w:sz="12" w:space="0"/>
                  <w:left w:val="dashSmallGap" w:color="auto" w:sz="4" w:space="0"/>
                  <w:bottom w:val="single" w:color="auto" w:sz="12" w:space="0"/>
                  <w:right w:val="dashSmallGap"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4"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2</w:t>
                  </w:r>
                </w:p>
              </w:tc>
              <w:tc>
                <w:tcPr>
                  <w:tcW w:w="680"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浇注工序</w:t>
                  </w:r>
                </w:p>
              </w:tc>
              <w:tc>
                <w:tcPr>
                  <w:tcW w:w="1069"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非甲烷总烃、颗粒物</w:t>
                  </w:r>
                </w:p>
              </w:tc>
              <w:tc>
                <w:tcPr>
                  <w:tcW w:w="2885"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经集气罩收集后，经管道进入布袋除尘+</w:t>
                  </w:r>
                  <w:r>
                    <w:rPr>
                      <w:rFonts w:hint="eastAsia"/>
                      <w:color w:val="000000" w:themeColor="text1"/>
                      <w:sz w:val="21"/>
                      <w:szCs w:val="21"/>
                      <w:lang w:val="en-US" w:eastAsia="zh-CN"/>
                      <w14:textFill>
                        <w14:solidFill>
                          <w14:schemeClr w14:val="tx1"/>
                        </w14:solidFill>
                      </w14:textFill>
                    </w:rPr>
                    <w:t>二级</w:t>
                  </w:r>
                  <w:r>
                    <w:rPr>
                      <w:rFonts w:hint="eastAsia"/>
                      <w:color w:val="000000" w:themeColor="text1"/>
                      <w:sz w:val="21"/>
                      <w:szCs w:val="21"/>
                      <w14:textFill>
                        <w14:solidFill>
                          <w14:schemeClr w14:val="tx1"/>
                        </w14:solidFill>
                      </w14:textFill>
                    </w:rPr>
                    <w:t>活性炭吸附+</w:t>
                  </w:r>
                  <w:r>
                    <w:rPr>
                      <w:rFonts w:hint="default"/>
                      <w:color w:val="000000" w:themeColor="text1"/>
                      <w:sz w:val="21"/>
                      <w:szCs w:val="21"/>
                      <w14:textFill>
                        <w14:solidFill>
                          <w14:schemeClr w14:val="tx1"/>
                        </w14:solidFill>
                      </w14:textFill>
                    </w:rPr>
                    <w:t>15m高排气筒排放</w:t>
                  </w:r>
                  <w:r>
                    <w:rPr>
                      <w:rFonts w:hint="eastAsia"/>
                      <w:color w:val="000000" w:themeColor="text1"/>
                      <w:sz w:val="21"/>
                      <w:szCs w:val="21"/>
                      <w14:textFill>
                        <w14:solidFill>
                          <w14:schemeClr w14:val="tx1"/>
                        </w14:solidFill>
                      </w14:textFill>
                    </w:rPr>
                    <w:t>DA0</w:t>
                  </w:r>
                  <w:r>
                    <w:rPr>
                      <w:rFonts w:hint="eastAsia"/>
                      <w:color w:val="000000" w:themeColor="text1"/>
                      <w:sz w:val="21"/>
                      <w:szCs w:val="21"/>
                      <w:lang w:val="en-US" w:eastAsia="zh-CN"/>
                      <w14:textFill>
                        <w14:solidFill>
                          <w14:schemeClr w14:val="tx1"/>
                        </w14:solidFill>
                      </w14:textFill>
                    </w:rPr>
                    <w:t>12</w:t>
                  </w:r>
                  <w:r>
                    <w:rPr>
                      <w:rFonts w:hint="eastAsia"/>
                      <w:color w:val="000000" w:themeColor="text1"/>
                      <w:sz w:val="21"/>
                      <w:szCs w:val="21"/>
                      <w14:textFill>
                        <w14:solidFill>
                          <w14:schemeClr w14:val="tx1"/>
                        </w14:solidFill>
                      </w14:textFill>
                    </w:rPr>
                    <w:t>、DA0</w:t>
                  </w:r>
                  <w:r>
                    <w:rPr>
                      <w:rFonts w:hint="eastAsia"/>
                      <w:color w:val="000000" w:themeColor="text1"/>
                      <w:sz w:val="21"/>
                      <w:szCs w:val="21"/>
                      <w:lang w:val="en-US" w:eastAsia="zh-CN"/>
                      <w14:textFill>
                        <w14:solidFill>
                          <w14:schemeClr w14:val="tx1"/>
                        </w14:solidFill>
                      </w14:textFill>
                    </w:rPr>
                    <w:t>13</w:t>
                  </w:r>
                  <w:r>
                    <w:rPr>
                      <w:rFonts w:hint="eastAsia"/>
                      <w:color w:val="000000" w:themeColor="text1"/>
                      <w:sz w:val="21"/>
                      <w:szCs w:val="21"/>
                      <w14:textFill>
                        <w14:solidFill>
                          <w14:schemeClr w14:val="tx1"/>
                        </w14:solidFill>
                      </w14:textFill>
                    </w:rPr>
                    <w:t>（原DA0</w:t>
                  </w:r>
                  <w:r>
                    <w:rPr>
                      <w:rFonts w:hint="eastAsia"/>
                      <w:color w:val="000000" w:themeColor="text1"/>
                      <w:sz w:val="21"/>
                      <w:szCs w:val="21"/>
                      <w:lang w:val="en-US" w:eastAsia="zh-CN"/>
                      <w14:textFill>
                        <w14:solidFill>
                          <w14:schemeClr w14:val="tx1"/>
                        </w14:solidFill>
                      </w14:textFill>
                    </w:rPr>
                    <w:t>80</w:t>
                  </w:r>
                  <w:r>
                    <w:rPr>
                      <w:rFonts w:hint="eastAsia"/>
                      <w:color w:val="000000" w:themeColor="text1"/>
                      <w:sz w:val="21"/>
                      <w:szCs w:val="21"/>
                      <w:lang w:eastAsia="zh-CN"/>
                      <w14:textFill>
                        <w14:solidFill>
                          <w14:schemeClr w14:val="tx1"/>
                        </w14:solidFill>
                      </w14:textFill>
                    </w:rPr>
                    <w:t>、DA0</w:t>
                  </w:r>
                  <w:r>
                    <w:rPr>
                      <w:rFonts w:hint="eastAsia"/>
                      <w:color w:val="000000" w:themeColor="text1"/>
                      <w:sz w:val="21"/>
                      <w:szCs w:val="21"/>
                      <w:lang w:val="en-US" w:eastAsia="zh-CN"/>
                      <w14:textFill>
                        <w14:solidFill>
                          <w14:schemeClr w14:val="tx1"/>
                        </w14:solidFill>
                      </w14:textFill>
                    </w:rPr>
                    <w:t>83</w:t>
                  </w:r>
                  <w:r>
                    <w:rPr>
                      <w:rFonts w:hint="eastAsia"/>
                      <w:color w:val="000000" w:themeColor="text1"/>
                      <w:sz w:val="21"/>
                      <w:szCs w:val="21"/>
                      <w14:textFill>
                        <w14:solidFill>
                          <w14:schemeClr w14:val="tx1"/>
                        </w14:solidFill>
                      </w14:textFill>
                    </w:rPr>
                    <w:t>）</w:t>
                  </w:r>
                </w:p>
              </w:tc>
            </w:tr>
            <w:tr>
              <w:tblPrEx>
                <w:tblBorders>
                  <w:top w:val="single" w:color="auto" w:sz="12" w:space="0"/>
                  <w:left w:val="dashSmallGap" w:color="auto" w:sz="4" w:space="0"/>
                  <w:bottom w:val="single" w:color="auto" w:sz="12" w:space="0"/>
                  <w:right w:val="dashSmallGap"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4"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3</w:t>
                  </w:r>
                </w:p>
              </w:tc>
              <w:tc>
                <w:tcPr>
                  <w:tcW w:w="680"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清理工序</w:t>
                  </w:r>
                </w:p>
              </w:tc>
              <w:tc>
                <w:tcPr>
                  <w:tcW w:w="1069"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default"/>
                      <w:b w:val="0"/>
                      <w:bCs w:val="0"/>
                      <w:color w:val="000000" w:themeColor="text1"/>
                      <w:sz w:val="21"/>
                      <w:szCs w:val="21"/>
                      <w:vertAlign w:val="baseline"/>
                      <w:lang w:val="en-US" w:eastAsia="zh-CN"/>
                      <w14:textFill>
                        <w14:solidFill>
                          <w14:schemeClr w14:val="tx1"/>
                        </w14:solidFill>
                      </w14:textFill>
                    </w:rPr>
                  </w:pPr>
                  <w:r>
                    <w:rPr>
                      <w:rFonts w:hint="eastAsia"/>
                      <w:b w:val="0"/>
                      <w:bCs w:val="0"/>
                      <w:color w:val="000000" w:themeColor="text1"/>
                      <w:sz w:val="21"/>
                      <w:szCs w:val="21"/>
                      <w:vertAlign w:val="baseline"/>
                      <w:lang w:val="en-US" w:eastAsia="zh-CN"/>
                      <w14:textFill>
                        <w14:solidFill>
                          <w14:schemeClr w14:val="tx1"/>
                        </w14:solidFill>
                      </w14:textFill>
                    </w:rPr>
                    <w:t>粉尘</w:t>
                  </w:r>
                </w:p>
              </w:tc>
              <w:tc>
                <w:tcPr>
                  <w:tcW w:w="2885" w:type="pct"/>
                  <w:tcBorders>
                    <w:tl2br w:val="nil"/>
                    <w:tr2bl w:val="nil"/>
                  </w:tcBorders>
                  <w:noWrap w:val="0"/>
                  <w:vAlign w:val="center"/>
                </w:tcPr>
                <w:p>
                  <w:pPr>
                    <w:keepNext w:val="0"/>
                    <w:keepLines w:val="0"/>
                    <w:suppressLineNumbers w:val="0"/>
                    <w:spacing w:beforeAutospacing="0" w:afterAutospacing="0"/>
                    <w:ind w:left="0" w:leftChars="0" w:firstLine="0" w:firstLineChars="0"/>
                    <w:jc w:val="center"/>
                    <w:rPr>
                      <w:rFonts w:hint="eastAsia"/>
                      <w:b w:val="0"/>
                      <w:bCs w:val="0"/>
                      <w:color w:val="000000" w:themeColor="text1"/>
                      <w:sz w:val="21"/>
                      <w:szCs w:val="21"/>
                      <w:vertAlign w:val="baseline"/>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经集气罩收集后，经管道进入布袋除尘+</w:t>
                  </w:r>
                  <w:r>
                    <w:rPr>
                      <w:rFonts w:hint="default"/>
                      <w:color w:val="000000" w:themeColor="text1"/>
                      <w:sz w:val="21"/>
                      <w:szCs w:val="21"/>
                      <w14:textFill>
                        <w14:solidFill>
                          <w14:schemeClr w14:val="tx1"/>
                        </w14:solidFill>
                      </w14:textFill>
                    </w:rPr>
                    <w:t>15m高排气筒排放</w:t>
                  </w:r>
                  <w:r>
                    <w:rPr>
                      <w:rFonts w:hint="eastAsia"/>
                      <w:color w:val="000000" w:themeColor="text1"/>
                      <w:sz w:val="21"/>
                      <w:szCs w:val="21"/>
                      <w14:textFill>
                        <w14:solidFill>
                          <w14:schemeClr w14:val="tx1"/>
                        </w14:solidFill>
                      </w14:textFill>
                    </w:rPr>
                    <w:t>DA0</w:t>
                  </w:r>
                  <w:r>
                    <w:rPr>
                      <w:rFonts w:hint="eastAsia"/>
                      <w:color w:val="000000" w:themeColor="text1"/>
                      <w:sz w:val="21"/>
                      <w:szCs w:val="21"/>
                      <w:lang w:val="en-US" w:eastAsia="zh-CN"/>
                      <w14:textFill>
                        <w14:solidFill>
                          <w14:schemeClr w14:val="tx1"/>
                        </w14:solidFill>
                      </w14:textFill>
                    </w:rPr>
                    <w:t>11</w:t>
                  </w:r>
                  <w:r>
                    <w:rPr>
                      <w:rFonts w:hint="eastAsia"/>
                      <w:color w:val="000000" w:themeColor="text1"/>
                      <w:sz w:val="21"/>
                      <w:szCs w:val="21"/>
                      <w14:textFill>
                        <w14:solidFill>
                          <w14:schemeClr w14:val="tx1"/>
                        </w14:solidFill>
                      </w14:textFill>
                    </w:rPr>
                    <w:t>(原DA07</w:t>
                  </w:r>
                  <w:r>
                    <w:rPr>
                      <w:rFonts w:hint="eastAsia"/>
                      <w:color w:val="000000" w:themeColor="text1"/>
                      <w:sz w:val="21"/>
                      <w:szCs w:val="21"/>
                      <w:lang w:val="en-US" w:eastAsia="zh-CN"/>
                      <w14:textFill>
                        <w14:solidFill>
                          <w14:schemeClr w14:val="tx1"/>
                        </w14:solidFill>
                      </w14:textFill>
                    </w:rPr>
                    <w:t>8</w:t>
                  </w:r>
                  <w:r>
                    <w:rPr>
                      <w:rFonts w:hint="eastAsia"/>
                      <w:color w:val="000000" w:themeColor="text1"/>
                      <w:sz w:val="21"/>
                      <w:szCs w:val="21"/>
                      <w14:textFill>
                        <w14:solidFill>
                          <w14:schemeClr w14:val="tx1"/>
                        </w14:solidFill>
                      </w14:textFill>
                    </w:rPr>
                    <w:t>)</w:t>
                  </w:r>
                </w:p>
              </w:tc>
            </w:tr>
          </w:tbl>
          <w:p>
            <w:pPr>
              <w:keepNext w:val="0"/>
              <w:keepLines w:val="0"/>
              <w:numPr>
                <w:ilvl w:val="0"/>
                <w:numId w:val="6"/>
              </w:numPr>
              <w:suppressLineNumbers w:val="0"/>
              <w:bidi w:val="0"/>
              <w:spacing w:beforeAutospacing="0" w:afterAutospacing="0"/>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废水</w:t>
            </w:r>
          </w:p>
          <w:p>
            <w:pPr>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本</w:t>
            </w:r>
            <w:r>
              <w:rPr>
                <w:rFonts w:hint="eastAsia"/>
                <w:color w:val="000000" w:themeColor="text1"/>
                <w:highlight w:val="none"/>
                <w:lang w:val="en-US" w:eastAsia="zh-CN"/>
                <w14:textFill>
                  <w14:solidFill>
                    <w14:schemeClr w14:val="tx1"/>
                  </w14:solidFill>
                </w14:textFill>
              </w:rPr>
              <w:t>次改建</w:t>
            </w:r>
            <w:r>
              <w:rPr>
                <w:rFonts w:hint="eastAsia"/>
                <w:color w:val="000000" w:themeColor="text1"/>
                <w:highlight w:val="none"/>
                <w:lang w:eastAsia="zh-CN"/>
                <w14:textFill>
                  <w14:solidFill>
                    <w14:schemeClr w14:val="tx1"/>
                  </w14:solidFill>
                </w14:textFill>
              </w:rPr>
              <w:t>项目</w:t>
            </w:r>
            <w:r>
              <w:rPr>
                <w:rFonts w:hint="eastAsia"/>
                <w:color w:val="000000" w:themeColor="text1"/>
                <w:highlight w:val="none"/>
                <w:lang w:val="en-US" w:eastAsia="zh-CN"/>
                <w14:textFill>
                  <w14:solidFill>
                    <w14:schemeClr w14:val="tx1"/>
                  </w14:solidFill>
                </w14:textFill>
              </w:rPr>
              <w:t>不新增废水。</w:t>
            </w:r>
          </w:p>
          <w:p>
            <w:pPr>
              <w:keepNext w:val="0"/>
              <w:keepLines w:val="0"/>
              <w:numPr>
                <w:ilvl w:val="0"/>
                <w:numId w:val="6"/>
              </w:numPr>
              <w:suppressLineNumbers w:val="0"/>
              <w:bidi w:val="0"/>
              <w:spacing w:beforeAutospacing="0" w:afterAutospacing="0"/>
              <w:rPr>
                <w:rFonts w:hint="eastAsia"/>
                <w:b/>
                <w:bCs/>
                <w:color w:val="000000" w:themeColor="text1"/>
                <w:highlight w:val="none"/>
                <w:lang w:val="zh-CN" w:eastAsia="zh-CN"/>
                <w14:textFill>
                  <w14:solidFill>
                    <w14:schemeClr w14:val="tx1"/>
                  </w14:solidFill>
                </w14:textFill>
              </w:rPr>
            </w:pPr>
            <w:r>
              <w:rPr>
                <w:rFonts w:hint="eastAsia"/>
                <w:b/>
                <w:bCs/>
                <w:color w:val="000000" w:themeColor="text1"/>
                <w:highlight w:val="none"/>
                <w:lang w:val="zh-CN" w:eastAsia="zh-CN"/>
                <w14:textFill>
                  <w14:solidFill>
                    <w14:schemeClr w14:val="tx1"/>
                  </w14:solidFill>
                </w14:textFill>
              </w:rPr>
              <w:t>噪声</w:t>
            </w:r>
          </w:p>
          <w:p>
            <w:pPr>
              <w:keepNext w:val="0"/>
              <w:keepLines w:val="0"/>
              <w:suppressLineNumbers w:val="0"/>
              <w:bidi w:val="0"/>
              <w:spacing w:beforeAutospacing="0" w:afterAutospacing="0"/>
              <w:rPr>
                <w:rFonts w:hint="eastAsia"/>
                <w:color w:val="000000" w:themeColor="text1"/>
                <w:highlight w:val="none"/>
                <w:lang w:val="zh-CN"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本</w:t>
            </w:r>
            <w:r>
              <w:rPr>
                <w:rFonts w:hint="eastAsia"/>
                <w:color w:val="000000" w:themeColor="text1"/>
                <w:highlight w:val="none"/>
                <w:lang w:val="en-US" w:eastAsia="zh-CN"/>
                <w14:textFill>
                  <w14:solidFill>
                    <w14:schemeClr w14:val="tx1"/>
                  </w14:solidFill>
                </w14:textFill>
              </w:rPr>
              <w:t>次</w:t>
            </w:r>
            <w:r>
              <w:rPr>
                <w:rFonts w:hint="eastAsia"/>
                <w:color w:val="000000" w:themeColor="text1"/>
                <w:highlight w:val="none"/>
                <w:lang w:val="zh-CN" w:eastAsia="zh-CN"/>
                <w14:textFill>
                  <w14:solidFill>
                    <w14:schemeClr w14:val="tx1"/>
                  </w14:solidFill>
                </w14:textFill>
              </w:rPr>
              <w:t>改建项目新</w:t>
            </w:r>
            <w:r>
              <w:rPr>
                <w:rFonts w:hint="eastAsia"/>
                <w:color w:val="000000" w:themeColor="text1"/>
                <w:highlight w:val="none"/>
                <w:lang w:val="en-US" w:eastAsia="zh-CN"/>
                <w14:textFill>
                  <w14:solidFill>
                    <w14:schemeClr w14:val="tx1"/>
                  </w14:solidFill>
                </w14:textFill>
              </w:rPr>
              <w:t>增</w:t>
            </w:r>
            <w:r>
              <w:rPr>
                <w:rFonts w:hint="eastAsia"/>
                <w:color w:val="000000" w:themeColor="text1"/>
                <w:highlight w:val="none"/>
                <w:lang w:val="zh-CN" w:eastAsia="zh-CN"/>
                <w14:textFill>
                  <w14:solidFill>
                    <w14:schemeClr w14:val="tx1"/>
                  </w14:solidFill>
                </w14:textFill>
              </w:rPr>
              <w:t>的噪声源</w:t>
            </w:r>
            <w:r>
              <w:rPr>
                <w:rFonts w:hint="eastAsia"/>
                <w:color w:val="000000" w:themeColor="text1"/>
                <w:highlight w:val="none"/>
                <w:lang w:val="en-US" w:eastAsia="zh-CN"/>
                <w14:textFill>
                  <w14:solidFill>
                    <w14:schemeClr w14:val="tx1"/>
                  </w14:solidFill>
                </w14:textFill>
              </w:rPr>
              <w:t>主要为倾转式缸盖重力铸造机，对</w:t>
            </w:r>
            <w:r>
              <w:rPr>
                <w:rFonts w:hint="eastAsia"/>
                <w:color w:val="000000" w:themeColor="text1"/>
                <w:highlight w:val="none"/>
                <w:lang w:val="zh-CN" w:eastAsia="zh-CN"/>
                <w14:textFill>
                  <w14:solidFill>
                    <w14:schemeClr w14:val="tx1"/>
                  </w14:solidFill>
                </w14:textFill>
              </w:rPr>
              <w:t>噪声源</w:t>
            </w:r>
            <w:r>
              <w:rPr>
                <w:rFonts w:hint="eastAsia"/>
                <w:color w:val="000000" w:themeColor="text1"/>
                <w:highlight w:val="none"/>
                <w:lang w:val="en-US" w:eastAsia="zh-CN"/>
                <w14:textFill>
                  <w14:solidFill>
                    <w14:schemeClr w14:val="tx1"/>
                  </w14:solidFill>
                </w14:textFill>
              </w:rPr>
              <w:t>采取基础</w:t>
            </w:r>
            <w:r>
              <w:rPr>
                <w:rFonts w:hint="eastAsia"/>
                <w:color w:val="000000" w:themeColor="text1"/>
                <w:highlight w:val="none"/>
                <w:lang w:val="zh-CN" w:eastAsia="zh-CN"/>
                <w14:textFill>
                  <w14:solidFill>
                    <w14:schemeClr w14:val="tx1"/>
                  </w14:solidFill>
                </w14:textFill>
              </w:rPr>
              <w:t>减振</w:t>
            </w:r>
            <w:r>
              <w:rPr>
                <w:rFonts w:hint="eastAsia"/>
                <w:color w:val="000000" w:themeColor="text1"/>
                <w:highlight w:val="none"/>
                <w:lang w:val="en-US" w:eastAsia="zh-CN"/>
                <w14:textFill>
                  <w14:solidFill>
                    <w14:schemeClr w14:val="tx1"/>
                  </w14:solidFill>
                </w14:textFill>
              </w:rPr>
              <w:t>措施，经</w:t>
            </w:r>
            <w:r>
              <w:rPr>
                <w:rFonts w:hint="eastAsia"/>
                <w:color w:val="000000" w:themeColor="text1"/>
                <w:highlight w:val="none"/>
                <w:lang w:val="zh-CN" w:eastAsia="zh-CN"/>
                <w14:textFill>
                  <w14:solidFill>
                    <w14:schemeClr w14:val="tx1"/>
                  </w14:solidFill>
                </w14:textFill>
              </w:rPr>
              <w:t>厂房隔声和距离衰减，</w:t>
            </w:r>
            <w:r>
              <w:rPr>
                <w:rFonts w:hint="eastAsia"/>
                <w:color w:val="000000" w:themeColor="text1"/>
                <w:highlight w:val="none"/>
                <w:lang w:val="en-US" w:eastAsia="zh-CN"/>
                <w14:textFill>
                  <w14:solidFill>
                    <w14:schemeClr w14:val="tx1"/>
                  </w14:solidFill>
                </w14:textFill>
              </w:rPr>
              <w:t>新增</w:t>
            </w:r>
            <w:r>
              <w:rPr>
                <w:rFonts w:hint="eastAsia"/>
                <w:color w:val="000000" w:themeColor="text1"/>
                <w:highlight w:val="none"/>
                <w:lang w:val="zh-CN" w:eastAsia="zh-CN"/>
                <w14:textFill>
                  <w14:solidFill>
                    <w14:schemeClr w14:val="tx1"/>
                  </w14:solidFill>
                </w14:textFill>
              </w:rPr>
              <w:t>噪声源对外环境的</w:t>
            </w:r>
            <w:r>
              <w:rPr>
                <w:rFonts w:hint="eastAsia"/>
                <w:color w:val="000000" w:themeColor="text1"/>
                <w:highlight w:val="none"/>
                <w:lang w:val="en-US" w:eastAsia="zh-CN"/>
                <w14:textFill>
                  <w14:solidFill>
                    <w14:schemeClr w14:val="tx1"/>
                  </w14:solidFill>
                </w14:textFill>
              </w:rPr>
              <w:t>基本无</w:t>
            </w:r>
            <w:r>
              <w:rPr>
                <w:rFonts w:hint="eastAsia"/>
                <w:color w:val="000000" w:themeColor="text1"/>
                <w:highlight w:val="none"/>
                <w:lang w:val="zh-CN" w:eastAsia="zh-CN"/>
                <w14:textFill>
                  <w14:solidFill>
                    <w14:schemeClr w14:val="tx1"/>
                  </w14:solidFill>
                </w14:textFill>
              </w:rPr>
              <w:t>影响。</w:t>
            </w:r>
          </w:p>
          <w:p>
            <w:pPr>
              <w:keepNext w:val="0"/>
              <w:keepLines w:val="0"/>
              <w:numPr>
                <w:ilvl w:val="0"/>
                <w:numId w:val="6"/>
              </w:numPr>
              <w:suppressLineNumbers w:val="0"/>
              <w:bidi w:val="0"/>
              <w:spacing w:beforeAutospacing="0" w:afterAutospacing="0"/>
              <w:rPr>
                <w:rFonts w:hint="eastAsia" w:ascii="Times New Roman" w:hAnsi="Times New Roman" w:eastAsia="宋体" w:cs="Times New Roman"/>
                <w:b/>
                <w:bCs/>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zh-CN" w:eastAsia="zh-CN"/>
                <w14:textFill>
                  <w14:solidFill>
                    <w14:schemeClr w14:val="tx1"/>
                  </w14:solidFill>
                </w14:textFill>
              </w:rPr>
              <w:t>固废</w:t>
            </w: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废物</w:t>
            </w:r>
          </w:p>
          <w:p>
            <w:pPr>
              <w:keepNext w:val="0"/>
              <w:keepLines w:val="0"/>
              <w:suppressLineNumbers w:val="0"/>
              <w:spacing w:beforeAutospacing="0" w:afterAutospacing="0" w:line="360" w:lineRule="auto"/>
              <w:ind w:firstLine="480" w:firstLineChars="200"/>
              <w:rPr>
                <w:rFonts w:hint="eastAsia"/>
                <w:color w:val="000000" w:themeColor="text1"/>
                <w:kern w:val="0"/>
                <w:sz w:val="24"/>
                <w14:textFill>
                  <w14:solidFill>
                    <w14:schemeClr w14:val="tx1"/>
                  </w14:solidFill>
                </w14:textFill>
              </w:rPr>
            </w:pPr>
            <w:r>
              <w:rPr>
                <w:rFonts w:hint="eastAsia"/>
                <w:color w:val="000000" w:themeColor="text1"/>
                <w:highlight w:val="none"/>
                <w:lang w:eastAsia="zh-CN"/>
                <w14:textFill>
                  <w14:solidFill>
                    <w14:schemeClr w14:val="tx1"/>
                  </w14:solidFill>
                </w14:textFill>
              </w:rPr>
              <w:t>本</w:t>
            </w:r>
            <w:r>
              <w:rPr>
                <w:rFonts w:hint="eastAsia"/>
                <w:color w:val="000000" w:themeColor="text1"/>
                <w:highlight w:val="none"/>
                <w:lang w:val="en-US" w:eastAsia="zh-CN"/>
                <w14:textFill>
                  <w14:solidFill>
                    <w14:schemeClr w14:val="tx1"/>
                  </w14:solidFill>
                </w14:textFill>
              </w:rPr>
              <w:t>次</w:t>
            </w:r>
            <w:r>
              <w:rPr>
                <w:rFonts w:hint="eastAsia"/>
                <w:color w:val="000000" w:themeColor="text1"/>
                <w:highlight w:val="none"/>
                <w:lang w:val="zh-CN" w:eastAsia="zh-CN"/>
                <w14:textFill>
                  <w14:solidFill>
                    <w14:schemeClr w14:val="tx1"/>
                  </w14:solidFill>
                </w14:textFill>
              </w:rPr>
              <w:t>改建项目</w:t>
            </w:r>
            <w:r>
              <w:rPr>
                <w:rFonts w:hint="eastAsia"/>
                <w:color w:val="000000" w:themeColor="text1"/>
                <w:kern w:val="0"/>
                <w:sz w:val="24"/>
                <w:lang w:val="en-US" w:eastAsia="zh-CN"/>
                <w14:textFill>
                  <w14:solidFill>
                    <w14:schemeClr w14:val="tx1"/>
                  </w14:solidFill>
                </w14:textFill>
              </w:rPr>
              <w:t>产生固废与原项目固废基本一致，</w:t>
            </w:r>
            <w:r>
              <w:rPr>
                <w:rFonts w:hint="eastAsia"/>
                <w:color w:val="000000" w:themeColor="text1"/>
                <w:highlight w:val="none"/>
                <w:lang w:val="zh-CN" w:eastAsia="zh-CN"/>
                <w14:textFill>
                  <w14:solidFill>
                    <w14:schemeClr w14:val="tx1"/>
                  </w14:solidFill>
                </w14:textFill>
              </w:rPr>
              <w:t>改建项目</w:t>
            </w:r>
            <w:r>
              <w:rPr>
                <w:rFonts w:hint="eastAsia"/>
                <w:color w:val="000000" w:themeColor="text1"/>
                <w:kern w:val="0"/>
                <w:sz w:val="24"/>
                <w:lang w:val="en-US" w:eastAsia="zh-CN"/>
                <w14:textFill>
                  <w14:solidFill>
                    <w14:schemeClr w14:val="tx1"/>
                  </w14:solidFill>
                </w14:textFill>
              </w:rPr>
              <w:t>产生固废与原项目固废基本一致，</w:t>
            </w:r>
            <w:r>
              <w:rPr>
                <w:rFonts w:hint="eastAsia"/>
                <w:color w:val="000000" w:themeColor="text1"/>
                <w:kern w:val="0"/>
                <w:sz w:val="24"/>
                <w14:textFill>
                  <w14:solidFill>
                    <w14:schemeClr w14:val="tx1"/>
                  </w14:solidFill>
                </w14:textFill>
              </w:rPr>
              <w:t>一般</w:t>
            </w:r>
            <w:r>
              <w:rPr>
                <w:rFonts w:hint="eastAsia"/>
                <w:color w:val="000000" w:themeColor="text1"/>
                <w:kern w:val="0"/>
                <w:sz w:val="24"/>
                <w:lang w:val="en-US" w:eastAsia="zh-CN"/>
                <w14:textFill>
                  <w14:solidFill>
                    <w14:schemeClr w14:val="tx1"/>
                  </w14:solidFill>
                </w14:textFill>
              </w:rPr>
              <w:t>工业固体废物</w:t>
            </w:r>
            <w:r>
              <w:rPr>
                <w:rFonts w:hint="eastAsia"/>
                <w:color w:val="000000" w:themeColor="text1"/>
                <w:kern w:val="0"/>
                <w:sz w:val="24"/>
                <w14:textFill>
                  <w14:solidFill>
                    <w14:schemeClr w14:val="tx1"/>
                  </w14:solidFill>
                </w14:textFill>
              </w:rPr>
              <w:t>包括</w:t>
            </w:r>
            <w:r>
              <w:rPr>
                <w:rFonts w:hint="default"/>
                <w:bCs/>
                <w:color w:val="000000" w:themeColor="text1"/>
                <w:sz w:val="24"/>
                <w14:textFill>
                  <w14:solidFill>
                    <w14:schemeClr w14:val="tx1"/>
                  </w14:solidFill>
                </w14:textFill>
              </w:rPr>
              <w:t>废边角料</w:t>
            </w:r>
            <w:r>
              <w:rPr>
                <w:rFonts w:hint="eastAsia"/>
                <w:color w:val="000000" w:themeColor="text1"/>
                <w:kern w:val="0"/>
                <w:sz w:val="24"/>
                <w:lang w:val="en-US" w:eastAsia="zh-CN"/>
                <w14:textFill>
                  <w14:solidFill>
                    <w14:schemeClr w14:val="tx1"/>
                  </w14:solidFill>
                </w14:textFill>
              </w:rPr>
              <w:t>、</w:t>
            </w:r>
            <w:r>
              <w:rPr>
                <w:rFonts w:hint="default"/>
                <w:bCs/>
                <w:color w:val="000000" w:themeColor="text1"/>
                <w:sz w:val="24"/>
                <w14:textFill>
                  <w14:solidFill>
                    <w14:schemeClr w14:val="tx1"/>
                  </w14:solidFill>
                </w14:textFill>
              </w:rPr>
              <w:t>废砂等</w:t>
            </w:r>
            <w:r>
              <w:rPr>
                <w:rFonts w:hint="eastAsia"/>
                <w:color w:val="000000" w:themeColor="text1"/>
                <w:kern w:val="0"/>
                <w:sz w:val="24"/>
                <w14:textFill>
                  <w14:solidFill>
                    <w14:schemeClr w14:val="tx1"/>
                  </w14:solidFill>
                </w14:textFill>
              </w:rPr>
              <w:t>；危险废物包括</w:t>
            </w:r>
            <w:r>
              <w:rPr>
                <w:rFonts w:hint="default"/>
                <w:bCs/>
                <w:color w:val="000000" w:themeColor="text1"/>
                <w:sz w:val="24"/>
                <w14:textFill>
                  <w14:solidFill>
                    <w14:schemeClr w14:val="tx1"/>
                  </w14:solidFill>
                </w14:textFill>
              </w:rPr>
              <w:t>废活性炭、废包装桶、铝灰渣等</w:t>
            </w:r>
            <w:r>
              <w:rPr>
                <w:rFonts w:hint="eastAsia"/>
                <w:color w:val="000000" w:themeColor="text1"/>
                <w:kern w:val="0"/>
                <w:sz w:val="24"/>
                <w14:textFill>
                  <w14:solidFill>
                    <w14:schemeClr w14:val="tx1"/>
                  </w14:solidFill>
                </w14:textFill>
              </w:rPr>
              <w:t>。</w:t>
            </w:r>
          </w:p>
          <w:p>
            <w:pPr>
              <w:keepNext w:val="0"/>
              <w:keepLines w:val="0"/>
              <w:suppressLineNumbers w:val="0"/>
              <w:bidi w:val="0"/>
              <w:spacing w:beforeAutospacing="0" w:afterAutospacing="0"/>
              <w:rPr>
                <w:rFonts w:hint="eastAsia"/>
              </w:rPr>
            </w:pPr>
            <w:r>
              <w:rPr>
                <w:rFonts w:hint="eastAsia"/>
                <w:color w:val="000000" w:themeColor="text1"/>
                <w:highlight w:val="none"/>
                <w:lang w:val="en-US" w:eastAsia="zh-CN"/>
                <w14:textFill>
                  <w14:solidFill>
                    <w14:schemeClr w14:val="tx1"/>
                  </w14:solidFill>
                </w14:textFill>
              </w:rPr>
              <w:t>改建</w:t>
            </w:r>
            <w:r>
              <w:rPr>
                <w:rFonts w:hint="default"/>
                <w:color w:val="000000" w:themeColor="text1"/>
                <w:highlight w:val="none"/>
                <w14:textFill>
                  <w14:solidFill>
                    <w14:schemeClr w14:val="tx1"/>
                  </w14:solidFill>
                </w14:textFill>
              </w:rPr>
              <w:t>项目产生的一般工业固废为</w:t>
            </w:r>
            <w:r>
              <w:rPr>
                <w:rFonts w:hint="default"/>
                <w:bCs/>
                <w:color w:val="000000" w:themeColor="text1"/>
                <w:sz w:val="24"/>
                <w14:textFill>
                  <w14:solidFill>
                    <w14:schemeClr w14:val="tx1"/>
                  </w14:solidFill>
                </w14:textFill>
              </w:rPr>
              <w:t>废边角料约100t/a，交由物资回收单位</w:t>
            </w:r>
            <w:r>
              <w:rPr>
                <w:rFonts w:hint="eastAsia"/>
                <w:bCs/>
                <w:color w:val="000000" w:themeColor="text1"/>
                <w:sz w:val="24"/>
                <w:lang w:eastAsia="zh-CN"/>
                <w14:textFill>
                  <w14:solidFill>
                    <w14:schemeClr w14:val="tx1"/>
                  </w14:solidFill>
                </w14:textFill>
              </w:rPr>
              <w:t>，</w:t>
            </w:r>
            <w:r>
              <w:rPr>
                <w:rFonts w:hint="default" w:ascii="Times New Roman" w:hAnsi="Times New Roman"/>
                <w:bCs/>
                <w:color w:val="000000" w:themeColor="text1"/>
                <w:kern w:val="2"/>
                <w:sz w:val="24"/>
                <w:szCs w:val="24"/>
                <w14:textFill>
                  <w14:solidFill>
                    <w14:schemeClr w14:val="tx1"/>
                  </w14:solidFill>
                </w14:textFill>
              </w:rPr>
              <w:t>废砂约17000t/a，交由厂家回收</w:t>
            </w:r>
            <w:r>
              <w:rPr>
                <w:rFonts w:hint="eastAsia"/>
                <w:color w:val="000000" w:themeColor="text1"/>
                <w:highlight w:val="none"/>
                <w:lang w:eastAsia="zh-CN"/>
                <w14:textFill>
                  <w14:solidFill>
                    <w14:schemeClr w14:val="tx1"/>
                  </w14:solidFill>
                </w14:textFill>
              </w:rPr>
              <w:t>；</w:t>
            </w:r>
            <w:r>
              <w:rPr>
                <w:rFonts w:hint="default"/>
                <w:color w:val="000000" w:themeColor="text1"/>
                <w:highlight w:val="none"/>
                <w14:textFill>
                  <w14:solidFill>
                    <w14:schemeClr w14:val="tx1"/>
                  </w14:solidFill>
                </w14:textFill>
              </w:rPr>
              <w:t>危险废物为</w:t>
            </w:r>
            <w:r>
              <w:rPr>
                <w:rFonts w:hint="default"/>
                <w:bCs/>
                <w:color w:val="000000" w:themeColor="text1"/>
                <w:sz w:val="24"/>
                <w14:textFill>
                  <w14:solidFill>
                    <w14:schemeClr w14:val="tx1"/>
                  </w14:solidFill>
                </w14:textFill>
              </w:rPr>
              <w:t>含油废抹布及手套0.5t/a</w:t>
            </w:r>
            <w:r>
              <w:rPr>
                <w:rFonts w:hint="eastAsia"/>
                <w:bCs/>
                <w:color w:val="000000" w:themeColor="text1"/>
                <w:sz w:val="24"/>
                <w:lang w:eastAsia="zh-CN"/>
                <w14:textFill>
                  <w14:solidFill>
                    <w14:schemeClr w14:val="tx1"/>
                  </w14:solidFill>
                </w14:textFill>
              </w:rPr>
              <w:t>，废活性炭</w:t>
            </w:r>
            <w:r>
              <w:rPr>
                <w:rFonts w:hint="eastAsia"/>
                <w:bCs/>
                <w:color w:val="000000" w:themeColor="text1"/>
                <w:sz w:val="24"/>
                <w:lang w:val="en-US" w:eastAsia="zh-CN"/>
                <w14:textFill>
                  <w14:solidFill>
                    <w14:schemeClr w14:val="tx1"/>
                  </w14:solidFill>
                </w14:textFill>
              </w:rPr>
              <w:t>13.23</w:t>
            </w:r>
            <w:r>
              <w:rPr>
                <w:rFonts w:hint="default"/>
                <w:bCs/>
                <w:color w:val="000000" w:themeColor="text1"/>
                <w:sz w:val="24"/>
                <w14:textFill>
                  <w14:solidFill>
                    <w14:schemeClr w14:val="tx1"/>
                  </w14:solidFill>
                </w14:textFill>
              </w:rPr>
              <w:t>t/a，</w:t>
            </w:r>
            <w:r>
              <w:rPr>
                <w:rFonts w:hint="default" w:ascii="Times New Roman" w:hAnsi="Times New Roman"/>
                <w:bCs/>
                <w:color w:val="000000" w:themeColor="text1"/>
                <w:sz w:val="24"/>
                <w14:textFill>
                  <w14:solidFill>
                    <w14:schemeClr w14:val="tx1"/>
                  </w14:solidFill>
                </w14:textFill>
              </w:rPr>
              <w:t>废包装桶</w:t>
            </w:r>
            <w:r>
              <w:rPr>
                <w:rFonts w:hint="default"/>
                <w:bCs/>
                <w:color w:val="000000" w:themeColor="text1"/>
                <w:sz w:val="24"/>
                <w14:textFill>
                  <w14:solidFill>
                    <w14:schemeClr w14:val="tx1"/>
                  </w14:solidFill>
                </w14:textFill>
              </w:rPr>
              <w:t>40t/a，</w:t>
            </w:r>
            <w:r>
              <w:rPr>
                <w:rFonts w:hint="default" w:ascii="Times New Roman" w:hAnsi="Times New Roman"/>
                <w:bCs/>
                <w:color w:val="000000" w:themeColor="text1"/>
                <w:sz w:val="24"/>
                <w14:textFill>
                  <w14:solidFill>
                    <w14:schemeClr w14:val="tx1"/>
                  </w14:solidFill>
                </w14:textFill>
              </w:rPr>
              <w:t>铝灰渣</w:t>
            </w:r>
            <w:r>
              <w:rPr>
                <w:rFonts w:hint="eastAsia"/>
                <w:bCs/>
                <w:color w:val="000000" w:themeColor="text1"/>
                <w:sz w:val="24"/>
                <w:lang w:val="en-US" w:eastAsia="zh-CN"/>
                <w14:textFill>
                  <w14:solidFill>
                    <w14:schemeClr w14:val="tx1"/>
                  </w14:solidFill>
                </w14:textFill>
              </w:rPr>
              <w:t>350</w:t>
            </w:r>
            <w:r>
              <w:rPr>
                <w:rFonts w:hint="default" w:ascii="Times New Roman" w:hAnsi="Times New Roman"/>
                <w:bCs/>
                <w:color w:val="000000" w:themeColor="text1"/>
                <w:sz w:val="24"/>
                <w14:textFill>
                  <w14:solidFill>
                    <w14:schemeClr w14:val="tx1"/>
                  </w14:solidFill>
                </w14:textFill>
              </w:rPr>
              <w:t>t/a</w:t>
            </w:r>
            <w:r>
              <w:rPr>
                <w:rFonts w:hint="eastAsia" w:ascii="Times New Roman" w:hAnsi="Times New Roman"/>
                <w:bCs/>
                <w:color w:val="000000" w:themeColor="text1"/>
                <w:sz w:val="24"/>
                <w:lang w:eastAsia="zh-CN"/>
                <w14:textFill>
                  <w14:solidFill>
                    <w14:schemeClr w14:val="tx1"/>
                  </w14:solidFill>
                </w14:textFill>
              </w:rPr>
              <w:t>，</w:t>
            </w:r>
            <w:r>
              <w:rPr>
                <w:rFonts w:hint="eastAsia"/>
                <w:bCs/>
                <w:color w:val="000000" w:themeColor="text1"/>
                <w:sz w:val="24"/>
                <w14:textFill>
                  <w14:solidFill>
                    <w14:schemeClr w14:val="tx1"/>
                  </w14:solidFill>
                </w14:textFill>
              </w:rPr>
              <w:t>废油、废油桶</w:t>
            </w:r>
            <w:r>
              <w:rPr>
                <w:rFonts w:hint="eastAsia"/>
                <w:color w:val="000000" w:themeColor="text1"/>
                <w:sz w:val="24"/>
                <w14:textFill>
                  <w14:solidFill>
                    <w14:schemeClr w14:val="tx1"/>
                  </w14:solidFill>
                </w14:textFill>
              </w:rPr>
              <w:t>0.6t/a</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危险废物</w:t>
            </w:r>
            <w:r>
              <w:rPr>
                <w:rFonts w:hint="eastAsia"/>
                <w:color w:val="000000" w:themeColor="text1"/>
                <w:sz w:val="24"/>
                <w14:textFill>
                  <w14:solidFill>
                    <w14:schemeClr w14:val="tx1"/>
                  </w14:solidFill>
                </w14:textFill>
              </w:rPr>
              <w:t>收集后暂存与危废暂存库，委托有资质单位处置</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生活垃圾交由环卫部门统一清运</w:t>
            </w:r>
            <w:r>
              <w:rPr>
                <w:rFonts w:hint="eastAsia"/>
                <w:color w:val="000000" w:themeColor="text1"/>
                <w:highlight w:val="none"/>
                <w:lang w:eastAsia="zh-CN"/>
                <w14:textFill>
                  <w14:solidFill>
                    <w14:schemeClr w14:val="tx1"/>
                  </w14:solidFill>
                </w14:textFill>
              </w:rPr>
              <w:t>。</w:t>
            </w:r>
          </w:p>
          <w:p>
            <w:pPr>
              <w:keepNext w:val="0"/>
              <w:keepLines w:val="0"/>
              <w:suppressLineNumbers w:val="0"/>
              <w:spacing w:beforeAutospacing="0" w:afterAutospacing="0" w:line="360" w:lineRule="auto"/>
              <w:ind w:firstLine="480" w:firstLineChars="200"/>
              <w:rPr>
                <w:rFonts w:hint="default"/>
                <w:color w:val="000000" w:themeColor="text1"/>
                <w:kern w:val="0"/>
                <w:sz w:val="24"/>
                <w:lang w:val="en-US" w:eastAsia="zh-CN"/>
                <w14:textFill>
                  <w14:solidFill>
                    <w14:schemeClr w14:val="tx1"/>
                  </w14:solidFill>
                </w14:textFill>
              </w:rPr>
            </w:pPr>
            <w:r>
              <w:rPr>
                <w:rFonts w:hint="eastAsia"/>
                <w:color w:val="000000" w:themeColor="text1"/>
                <w:kern w:val="0"/>
                <w:sz w:val="24"/>
                <w:lang w:val="en-US" w:eastAsia="zh-CN"/>
                <w14:textFill>
                  <w14:solidFill>
                    <w14:schemeClr w14:val="tx1"/>
                  </w14:solidFill>
                </w14:textFill>
              </w:rPr>
              <w:t>厂区现有铝灰渣暂存库，位于厂房东南侧，改造后建筑面积105m</w:t>
            </w:r>
            <w:r>
              <w:rPr>
                <w:rFonts w:hint="eastAsia"/>
                <w:color w:val="000000" w:themeColor="text1"/>
                <w:kern w:val="0"/>
                <w:sz w:val="24"/>
                <w:vertAlign w:val="superscript"/>
                <w:lang w:val="en-US" w:eastAsia="zh-CN"/>
                <w14:textFill>
                  <w14:solidFill>
                    <w14:schemeClr w14:val="tx1"/>
                  </w14:solidFill>
                </w14:textFill>
              </w:rPr>
              <w:t>2</w:t>
            </w:r>
            <w:r>
              <w:rPr>
                <w:rFonts w:hint="eastAsia"/>
                <w:color w:val="000000" w:themeColor="text1"/>
                <w:kern w:val="0"/>
                <w:sz w:val="24"/>
                <w:lang w:val="en-US" w:eastAsia="zh-CN"/>
                <w14:textFill>
                  <w14:solidFill>
                    <w14:schemeClr w14:val="tx1"/>
                  </w14:solidFill>
                </w14:textFill>
              </w:rPr>
              <w:t>，其中铝灰渣暂存库改造后面积增加65m</w:t>
            </w:r>
            <w:r>
              <w:rPr>
                <w:rFonts w:hint="eastAsia"/>
                <w:color w:val="000000" w:themeColor="text1"/>
                <w:kern w:val="0"/>
                <w:sz w:val="24"/>
                <w:vertAlign w:val="superscript"/>
                <w:lang w:val="en-US" w:eastAsia="zh-CN"/>
                <w14:textFill>
                  <w14:solidFill>
                    <w14:schemeClr w14:val="tx1"/>
                  </w14:solidFill>
                </w14:textFill>
              </w:rPr>
              <w:t>2</w:t>
            </w:r>
            <w:r>
              <w:rPr>
                <w:rFonts w:hint="eastAsia"/>
                <w:color w:val="000000" w:themeColor="text1"/>
                <w:kern w:val="0"/>
                <w:sz w:val="24"/>
                <w:lang w:val="en-US" w:eastAsia="zh-CN"/>
                <w14:textFill>
                  <w14:solidFill>
                    <w14:schemeClr w14:val="tx1"/>
                  </w14:solidFill>
                </w14:textFill>
              </w:rPr>
              <w:t>，可以容纳本次改建项目新增铝灰渣；根据环保设备厂家提供资料，</w:t>
            </w:r>
            <w:r>
              <w:rPr>
                <w:rFonts w:hint="eastAsia"/>
                <w:color w:val="000000" w:themeColor="text1"/>
                <w:sz w:val="21"/>
                <w:szCs w:val="21"/>
                <w:lang w:val="en-US" w:eastAsia="zh-CN"/>
                <w14:textFill>
                  <w14:solidFill>
                    <w14:schemeClr w14:val="tx1"/>
                  </w14:solidFill>
                </w14:textFill>
              </w:rPr>
              <w:t>DA012</w:t>
            </w:r>
            <w:r>
              <w:rPr>
                <w:rFonts w:hint="eastAsia"/>
                <w:color w:val="000000" w:themeColor="text1"/>
                <w:kern w:val="0"/>
                <w:sz w:val="24"/>
                <w:lang w:val="en-US" w:eastAsia="zh-CN"/>
                <w14:textFill>
                  <w14:solidFill>
                    <w14:schemeClr w14:val="tx1"/>
                  </w14:solidFill>
                </w14:textFill>
              </w:rPr>
              <w:t>活性炭装填量为2000kg/套，</w:t>
            </w:r>
            <w:r>
              <w:rPr>
                <w:rFonts w:hint="default"/>
                <w:kern w:val="0"/>
                <w:sz w:val="24"/>
                <w:lang w:bidi="en-US"/>
              </w:rPr>
              <w:t>活性炭吸附碘值不低于800毫克/克</w:t>
            </w:r>
            <w:r>
              <w:rPr>
                <w:rFonts w:hint="default"/>
                <w:sz w:val="24"/>
              </w:rPr>
              <w:t>，</w:t>
            </w:r>
            <w:r>
              <w:rPr>
                <w:rFonts w:hint="eastAsia"/>
                <w:color w:val="000000" w:themeColor="text1"/>
                <w:kern w:val="0"/>
                <w:sz w:val="24"/>
                <w:lang w:val="en-US" w:eastAsia="zh-CN"/>
                <w14:textFill>
                  <w14:solidFill>
                    <w14:schemeClr w14:val="tx1"/>
                  </w14:solidFill>
                </w14:textFill>
              </w:rPr>
              <w:t>每3个月更换一次，</w:t>
            </w:r>
            <w:r>
              <w:rPr>
                <w:rFonts w:hint="eastAsia"/>
                <w:color w:val="000000" w:themeColor="text1"/>
                <w:sz w:val="21"/>
                <w:szCs w:val="21"/>
                <w:lang w:val="en-US" w:eastAsia="zh-CN"/>
                <w14:textFill>
                  <w14:solidFill>
                    <w14:schemeClr w14:val="tx1"/>
                  </w14:solidFill>
                </w14:textFill>
              </w:rPr>
              <w:t>DA013</w:t>
            </w:r>
            <w:r>
              <w:rPr>
                <w:rFonts w:hint="eastAsia"/>
                <w:color w:val="000000" w:themeColor="text1"/>
                <w:kern w:val="0"/>
                <w:sz w:val="24"/>
                <w:lang w:val="en-US" w:eastAsia="zh-CN"/>
                <w14:textFill>
                  <w14:solidFill>
                    <w14:schemeClr w14:val="tx1"/>
                  </w14:solidFill>
                </w14:textFill>
              </w:rPr>
              <w:t>活性炭装填量为1000kg/套，</w:t>
            </w:r>
            <w:r>
              <w:rPr>
                <w:rFonts w:hint="default"/>
                <w:kern w:val="0"/>
                <w:sz w:val="24"/>
                <w:lang w:bidi="en-US"/>
              </w:rPr>
              <w:t>活性炭吸附碘值不低于80</w:t>
            </w:r>
            <w:r>
              <w:rPr>
                <w:rFonts w:hint="eastAsia"/>
                <w:kern w:val="0"/>
                <w:sz w:val="24"/>
                <w:lang w:val="en-US" w:eastAsia="zh-CN" w:bidi="en-US"/>
              </w:rPr>
              <w:t>8</w:t>
            </w:r>
            <w:r>
              <w:rPr>
                <w:rFonts w:hint="default"/>
                <w:kern w:val="0"/>
                <w:sz w:val="24"/>
                <w:lang w:bidi="en-US"/>
              </w:rPr>
              <w:t>毫克/克</w:t>
            </w:r>
            <w:r>
              <w:rPr>
                <w:rFonts w:hint="default"/>
                <w:sz w:val="24"/>
              </w:rPr>
              <w:t>，</w:t>
            </w:r>
            <w:r>
              <w:rPr>
                <w:rFonts w:hint="eastAsia"/>
                <w:color w:val="000000" w:themeColor="text1"/>
                <w:kern w:val="0"/>
                <w:sz w:val="24"/>
                <w:lang w:val="en-US" w:eastAsia="zh-CN"/>
                <w14:textFill>
                  <w14:solidFill>
                    <w14:schemeClr w14:val="tx1"/>
                  </w14:solidFill>
                </w14:textFill>
              </w:rPr>
              <w:t>每3个月更换一次，根据检测报告计算废气去除量为3.63t/a，合计共产生废活性炭量为15.63t/a。</w:t>
            </w:r>
          </w:p>
          <w:p>
            <w:pPr>
              <w:keepNext w:val="0"/>
              <w:keepLines w:val="0"/>
              <w:numPr>
                <w:ilvl w:val="0"/>
                <w:numId w:val="6"/>
              </w:numPr>
              <w:suppressLineNumbers w:val="0"/>
              <w:bidi w:val="0"/>
              <w:spacing w:beforeAutospacing="0" w:afterAutospacing="0"/>
              <w:rPr>
                <w:rFonts w:hint="eastAsia" w:ascii="Times New Roman" w:hAnsi="Times New Roman" w:eastAsia="宋体" w:cs="Times New Roman"/>
                <w:b/>
                <w:bCs/>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环保投资</w:t>
            </w:r>
          </w:p>
          <w:p>
            <w:pPr>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本</w:t>
            </w:r>
            <w:r>
              <w:rPr>
                <w:rFonts w:hint="eastAsia"/>
                <w:color w:val="000000" w:themeColor="text1"/>
                <w14:textFill>
                  <w14:solidFill>
                    <w14:schemeClr w14:val="tx1"/>
                  </w14:solidFill>
                </w14:textFill>
              </w:rPr>
              <w:t>改建项目</w:t>
            </w:r>
            <w:r>
              <w:rPr>
                <w:rFonts w:hint="default"/>
                <w:color w:val="000000" w:themeColor="text1"/>
                <w14:textFill>
                  <w14:solidFill>
                    <w14:schemeClr w14:val="tx1"/>
                  </w14:solidFill>
                </w14:textFill>
              </w:rPr>
              <w:t>为环保投资估算为</w:t>
            </w:r>
            <w:r>
              <w:rPr>
                <w:rFonts w:hint="eastAsia"/>
                <w:color w:val="000000" w:themeColor="text1"/>
                <w14:textFill>
                  <w14:solidFill>
                    <w14:schemeClr w14:val="tx1"/>
                  </w14:solidFill>
                </w14:textFill>
              </w:rPr>
              <w:t>110</w:t>
            </w:r>
            <w:r>
              <w:rPr>
                <w:rFonts w:hint="default"/>
                <w:color w:val="000000" w:themeColor="text1"/>
                <w14:textFill>
                  <w14:solidFill>
                    <w14:schemeClr w14:val="tx1"/>
                  </w14:solidFill>
                </w14:textFill>
              </w:rPr>
              <w:t>万元，本</w:t>
            </w:r>
            <w:r>
              <w:rPr>
                <w:rFonts w:hint="eastAsia"/>
                <w:color w:val="000000" w:themeColor="text1"/>
                <w14:textFill>
                  <w14:solidFill>
                    <w14:schemeClr w14:val="tx1"/>
                  </w14:solidFill>
                </w14:textFill>
              </w:rPr>
              <w:t>改建项目</w:t>
            </w:r>
            <w:r>
              <w:rPr>
                <w:rFonts w:hint="default"/>
                <w:color w:val="000000" w:themeColor="text1"/>
                <w14:textFill>
                  <w14:solidFill>
                    <w14:schemeClr w14:val="tx1"/>
                  </w14:solidFill>
                </w14:textFill>
              </w:rPr>
              <w:t>总投资</w:t>
            </w:r>
            <w:r>
              <w:rPr>
                <w:rFonts w:hint="eastAsia"/>
                <w:color w:val="000000" w:themeColor="text1"/>
                <w14:textFill>
                  <w14:solidFill>
                    <w14:schemeClr w14:val="tx1"/>
                  </w14:solidFill>
                </w14:textFill>
              </w:rPr>
              <w:t>5546</w:t>
            </w:r>
            <w:r>
              <w:rPr>
                <w:rFonts w:hint="default"/>
                <w:color w:val="000000" w:themeColor="text1"/>
                <w14:textFill>
                  <w14:solidFill>
                    <w14:schemeClr w14:val="tx1"/>
                  </w14:solidFill>
                </w14:textFill>
              </w:rPr>
              <w:t>万元，占总投资的</w:t>
            </w:r>
            <w:r>
              <w:rPr>
                <w:rFonts w:hint="eastAsia"/>
                <w:color w:val="000000" w:themeColor="text1"/>
                <w14:textFill>
                  <w14:solidFill>
                    <w14:schemeClr w14:val="tx1"/>
                  </w14:solidFill>
                </w14:textFill>
              </w:rPr>
              <w:t>2</w:t>
            </w:r>
            <w:r>
              <w:rPr>
                <w:rFonts w:hint="default"/>
                <w:color w:val="000000" w:themeColor="text1"/>
                <w14:textFill>
                  <w14:solidFill>
                    <w14:schemeClr w14:val="tx1"/>
                  </w14:solidFill>
                </w14:textFill>
              </w:rPr>
              <w:t>%。</w:t>
            </w:r>
            <w:r>
              <w:rPr>
                <w:rFonts w:hint="default"/>
                <w:color w:val="000000" w:themeColor="text1"/>
                <w:lang w:val="en-US" w:eastAsia="zh-CN"/>
                <w14:textFill>
                  <w14:solidFill>
                    <w14:schemeClr w14:val="tx1"/>
                  </w14:solidFill>
                </w14:textFill>
              </w:rPr>
              <w:t>建立了较为完善的污染控制措施，有效的控制了废水、废气、固废和噪声等对环境的污染。</w:t>
            </w:r>
            <w:r>
              <w:rPr>
                <w:rFonts w:hint="default"/>
                <w:color w:val="000000" w:themeColor="text1"/>
                <w14:textFill>
                  <w14:solidFill>
                    <w14:schemeClr w14:val="tx1"/>
                  </w14:solidFill>
                </w14:textFill>
              </w:rPr>
              <w:t>各项环保投资明细见下表。</w:t>
            </w:r>
          </w:p>
          <w:p>
            <w:pPr>
              <w:pStyle w:val="19"/>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表3-2  </w:t>
            </w:r>
            <w:r>
              <w:rPr>
                <w:rFonts w:hint="default"/>
                <w:color w:val="000000" w:themeColor="text1"/>
                <w:highlight w:val="none"/>
                <w:lang w:val="en-US" w:eastAsia="zh-CN"/>
                <w14:textFill>
                  <w14:solidFill>
                    <w14:schemeClr w14:val="tx1"/>
                  </w14:solidFill>
                </w14:textFill>
              </w:rPr>
              <w:t>环保设施</w:t>
            </w:r>
            <w:r>
              <w:rPr>
                <w:rFonts w:hint="eastAsia"/>
                <w:color w:val="000000" w:themeColor="text1"/>
                <w:highlight w:val="none"/>
                <w:lang w:val="en-US" w:eastAsia="zh-CN"/>
                <w14:textFill>
                  <w14:solidFill>
                    <w14:schemeClr w14:val="tx1"/>
                  </w14:solidFill>
                </w14:textFill>
              </w:rPr>
              <w:t>“</w:t>
            </w:r>
            <w:r>
              <w:rPr>
                <w:rFonts w:hint="default"/>
                <w:color w:val="000000" w:themeColor="text1"/>
                <w:highlight w:val="none"/>
                <w:lang w:val="en-US" w:eastAsia="zh-CN"/>
                <w14:textFill>
                  <w14:solidFill>
                    <w14:schemeClr w14:val="tx1"/>
                  </w14:solidFill>
                </w14:textFill>
              </w:rPr>
              <w:t>三同时</w:t>
            </w:r>
            <w:r>
              <w:rPr>
                <w:rFonts w:hint="eastAsia"/>
                <w:color w:val="000000" w:themeColor="text1"/>
                <w:highlight w:val="none"/>
                <w:lang w:val="en-US" w:eastAsia="zh-CN"/>
                <w14:textFill>
                  <w14:solidFill>
                    <w14:schemeClr w14:val="tx1"/>
                  </w14:solidFill>
                </w14:textFill>
              </w:rPr>
              <w:t>”</w:t>
            </w:r>
            <w:r>
              <w:rPr>
                <w:rFonts w:hint="default"/>
                <w:color w:val="000000" w:themeColor="text1"/>
                <w:highlight w:val="none"/>
                <w:lang w:val="en-US" w:eastAsia="zh-CN"/>
                <w14:textFill>
                  <w14:solidFill>
                    <w14:schemeClr w14:val="tx1"/>
                  </w14:solidFill>
                </w14:textFill>
              </w:rPr>
              <w:t>落实情况一览表</w:t>
            </w:r>
          </w:p>
          <w:tbl>
            <w:tblPr>
              <w:tblStyle w:val="1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3"/>
              <w:gridCol w:w="547"/>
              <w:gridCol w:w="1187"/>
              <w:gridCol w:w="5300"/>
              <w:gridCol w:w="17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序号</w:t>
                  </w:r>
                </w:p>
              </w:tc>
              <w:tc>
                <w:tcPr>
                  <w:tcW w:w="1734" w:type="dxa"/>
                  <w:gridSpan w:val="2"/>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措施</w:t>
                  </w:r>
                </w:p>
              </w:tc>
              <w:tc>
                <w:tcPr>
                  <w:tcW w:w="5300" w:type="dxa"/>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具体内容</w:t>
                  </w:r>
                </w:p>
              </w:tc>
              <w:tc>
                <w:tcPr>
                  <w:tcW w:w="1721" w:type="dxa"/>
                  <w:tcBorders>
                    <w:tl2br w:val="nil"/>
                    <w:tr2bl w:val="nil"/>
                  </w:tcBorders>
                  <w:vAlign w:val="center"/>
                </w:tcPr>
                <w:p>
                  <w:pPr>
                    <w:pStyle w:val="18"/>
                    <w:keepNext w:val="0"/>
                    <w:keepLines w:val="0"/>
                    <w:suppressLineNumbers w:val="0"/>
                    <w:bidi w:val="0"/>
                    <w:spacing w:beforeAutospacing="0" w:afterAutospacing="0"/>
                    <w:rPr>
                      <w:rFonts w:hint="default"/>
                      <w:b/>
                      <w:bCs/>
                      <w:color w:val="000000" w:themeColor="text1"/>
                      <w14:textFill>
                        <w14:solidFill>
                          <w14:schemeClr w14:val="tx1"/>
                        </w14:solidFill>
                      </w14:textFill>
                    </w:rPr>
                  </w:pPr>
                  <w:r>
                    <w:rPr>
                      <w:rFonts w:hint="default"/>
                      <w:b/>
                      <w:bCs/>
                      <w:color w:val="000000" w:themeColor="text1"/>
                      <w14:textFill>
                        <w14:solidFill>
                          <w14:schemeClr w14:val="tx1"/>
                        </w14:solidFill>
                      </w14:textFill>
                    </w:rPr>
                    <w:t>费用（万元）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1</w:t>
                  </w:r>
                </w:p>
              </w:tc>
              <w:tc>
                <w:tcPr>
                  <w:tcW w:w="547" w:type="dxa"/>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废气治理</w:t>
                  </w:r>
                </w:p>
              </w:tc>
              <w:tc>
                <w:tcPr>
                  <w:tcW w:w="1187"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熔融废气</w:t>
                  </w:r>
                </w:p>
              </w:tc>
              <w:tc>
                <w:tcPr>
                  <w:tcW w:w="5300" w:type="dxa"/>
                  <w:tcBorders>
                    <w:tl2br w:val="nil"/>
                    <w:tr2bl w:val="nil"/>
                  </w:tcBorders>
                  <w:vAlign w:val="center"/>
                </w:tcPr>
                <w:p>
                  <w:pPr>
                    <w:pStyle w:val="18"/>
                    <w:keepNext w:val="0"/>
                    <w:keepLines w:val="0"/>
                    <w:suppressLineNumbers w:val="0"/>
                    <w:bidi w:val="0"/>
                    <w:spacing w:beforeAutospacing="0" w:afterAutospacing="0"/>
                    <w:rPr>
                      <w:rFonts w:hint="eastAsia" w:eastAsia="宋体"/>
                      <w:color w:val="000000" w:themeColor="text1"/>
                      <w:lang w:eastAsia="zh-CN"/>
                      <w14:textFill>
                        <w14:solidFill>
                          <w14:schemeClr w14:val="tx1"/>
                        </w14:solidFill>
                      </w14:textFill>
                    </w:rPr>
                  </w:pPr>
                  <w:r>
                    <w:rPr>
                      <w:rFonts w:hint="eastAsia"/>
                      <w:color w:val="000000" w:themeColor="text1"/>
                      <w:sz w:val="21"/>
                      <w:szCs w:val="21"/>
                      <w14:textFill>
                        <w14:solidFill>
                          <w14:schemeClr w14:val="tx1"/>
                        </w14:solidFill>
                      </w14:textFill>
                    </w:rPr>
                    <w:t>集气罩</w:t>
                  </w:r>
                  <w:r>
                    <w:rPr>
                      <w:rFonts w:hint="eastAsia"/>
                      <w:color w:val="000000" w:themeColor="text1"/>
                      <w:sz w:val="21"/>
                      <w:szCs w:val="21"/>
                      <w:lang w:val="en-US" w:eastAsia="zh-CN"/>
                      <w14:textFill>
                        <w14:solidFill>
                          <w14:schemeClr w14:val="tx1"/>
                        </w14:solidFill>
                      </w14:textFill>
                    </w:rPr>
                    <w:t>+</w:t>
                  </w:r>
                  <w:r>
                    <w:rPr>
                      <w:rFonts w:hint="eastAsia"/>
                      <w:color w:val="000000" w:themeColor="text1"/>
                      <w:sz w:val="21"/>
                      <w:szCs w:val="21"/>
                      <w14:textFill>
                        <w14:solidFill>
                          <w14:schemeClr w14:val="tx1"/>
                        </w14:solidFill>
                      </w14:textFill>
                    </w:rPr>
                    <w:t>布袋除尘+</w:t>
                  </w:r>
                  <w:r>
                    <w:rPr>
                      <w:rFonts w:hint="default"/>
                      <w:color w:val="000000" w:themeColor="text1"/>
                      <w:sz w:val="21"/>
                      <w:szCs w:val="21"/>
                      <w14:textFill>
                        <w14:solidFill>
                          <w14:schemeClr w14:val="tx1"/>
                        </w14:solidFill>
                      </w14:textFill>
                    </w:rPr>
                    <w:t>15m高排气筒</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DA002</w:t>
                  </w:r>
                  <w:r>
                    <w:rPr>
                      <w:rFonts w:hint="eastAsia"/>
                      <w:color w:val="000000" w:themeColor="text1"/>
                      <w:sz w:val="21"/>
                      <w:szCs w:val="21"/>
                      <w:lang w:eastAsia="zh-CN"/>
                      <w14:textFill>
                        <w14:solidFill>
                          <w14:schemeClr w14:val="tx1"/>
                        </w14:solidFill>
                      </w14:textFill>
                    </w:rPr>
                    <w:t>）</w:t>
                  </w:r>
                </w:p>
              </w:tc>
              <w:tc>
                <w:tcPr>
                  <w:tcW w:w="1721" w:type="dxa"/>
                  <w:tcBorders>
                    <w:tl2br w:val="nil"/>
                    <w:tr2bl w:val="nil"/>
                  </w:tcBorders>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2</w:t>
                  </w:r>
                </w:p>
              </w:tc>
              <w:tc>
                <w:tcPr>
                  <w:tcW w:w="547" w:type="dxa"/>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187"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清理废气</w:t>
                  </w:r>
                </w:p>
              </w:tc>
              <w:tc>
                <w:tcPr>
                  <w:tcW w:w="5300"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集气罩</w:t>
                  </w:r>
                  <w:r>
                    <w:rPr>
                      <w:rFonts w:hint="eastAsia"/>
                      <w:color w:val="000000" w:themeColor="text1"/>
                      <w:sz w:val="21"/>
                      <w:szCs w:val="21"/>
                      <w:lang w:val="en-US" w:eastAsia="zh-CN"/>
                      <w14:textFill>
                        <w14:solidFill>
                          <w14:schemeClr w14:val="tx1"/>
                        </w14:solidFill>
                      </w14:textFill>
                    </w:rPr>
                    <w:t>+</w:t>
                  </w:r>
                  <w:r>
                    <w:rPr>
                      <w:rFonts w:hint="eastAsia"/>
                      <w:color w:val="000000" w:themeColor="text1"/>
                      <w:sz w:val="21"/>
                      <w:szCs w:val="21"/>
                      <w14:textFill>
                        <w14:solidFill>
                          <w14:schemeClr w14:val="tx1"/>
                        </w14:solidFill>
                      </w14:textFill>
                    </w:rPr>
                    <w:t>布袋除尘+</w:t>
                  </w:r>
                  <w:r>
                    <w:rPr>
                      <w:rFonts w:hint="default"/>
                      <w:color w:val="000000" w:themeColor="text1"/>
                      <w:sz w:val="21"/>
                      <w:szCs w:val="21"/>
                      <w14:textFill>
                        <w14:solidFill>
                          <w14:schemeClr w14:val="tx1"/>
                        </w14:solidFill>
                      </w14:textFill>
                    </w:rPr>
                    <w:t>15m高排气筒</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DA011</w:t>
                  </w:r>
                  <w:r>
                    <w:rPr>
                      <w:rFonts w:hint="eastAsia"/>
                      <w:color w:val="000000" w:themeColor="text1"/>
                      <w:sz w:val="21"/>
                      <w:szCs w:val="21"/>
                      <w:lang w:eastAsia="zh-CN"/>
                      <w14:textFill>
                        <w14:solidFill>
                          <w14:schemeClr w14:val="tx1"/>
                        </w14:solidFill>
                      </w14:textFill>
                    </w:rPr>
                    <w:t>）</w:t>
                  </w:r>
                </w:p>
              </w:tc>
              <w:tc>
                <w:tcPr>
                  <w:tcW w:w="1721" w:type="dxa"/>
                  <w:tcBorders>
                    <w:tl2br w:val="nil"/>
                    <w:tr2bl w:val="nil"/>
                  </w:tcBorders>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547" w:type="dxa"/>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187"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highlight w:val="none"/>
                      <w:lang w:eastAsia="zh-CN"/>
                      <w14:textFill>
                        <w14:solidFill>
                          <w14:schemeClr w14:val="tx1"/>
                        </w14:solidFill>
                      </w14:textFill>
                    </w:rPr>
                    <w:t>浇注废气</w:t>
                  </w:r>
                </w:p>
              </w:tc>
              <w:tc>
                <w:tcPr>
                  <w:tcW w:w="5300" w:type="dxa"/>
                  <w:tcBorders>
                    <w:tl2br w:val="nil"/>
                    <w:tr2bl w:val="nil"/>
                  </w:tcBorders>
                  <w:vAlign w:val="center"/>
                </w:tcPr>
                <w:p>
                  <w:pPr>
                    <w:pStyle w:val="18"/>
                    <w:keepNext w:val="0"/>
                    <w:keepLines w:val="0"/>
                    <w:suppressLineNumbers w:val="0"/>
                    <w:bidi w:val="0"/>
                    <w:spacing w:beforeAutospacing="0" w:afterAutospacing="0"/>
                    <w:rPr>
                      <w:rFonts w:hint="eastAsia" w:eastAsia="宋体"/>
                      <w:color w:val="000000" w:themeColor="text1"/>
                      <w:lang w:eastAsia="zh-CN"/>
                      <w14:textFill>
                        <w14:solidFill>
                          <w14:schemeClr w14:val="tx1"/>
                        </w14:solidFill>
                      </w14:textFill>
                    </w:rPr>
                  </w:pPr>
                  <w:r>
                    <w:rPr>
                      <w:rFonts w:hint="eastAsia"/>
                      <w:color w:val="000000" w:themeColor="text1"/>
                      <w:sz w:val="21"/>
                      <w:szCs w:val="21"/>
                      <w14:textFill>
                        <w14:solidFill>
                          <w14:schemeClr w14:val="tx1"/>
                        </w14:solidFill>
                      </w14:textFill>
                    </w:rPr>
                    <w:t>集气罩</w:t>
                  </w:r>
                  <w:r>
                    <w:rPr>
                      <w:rFonts w:hint="eastAsia"/>
                      <w:color w:val="000000" w:themeColor="text1"/>
                      <w:sz w:val="21"/>
                      <w:szCs w:val="21"/>
                      <w:lang w:val="en-US" w:eastAsia="zh-CN"/>
                      <w14:textFill>
                        <w14:solidFill>
                          <w14:schemeClr w14:val="tx1"/>
                        </w14:solidFill>
                      </w14:textFill>
                    </w:rPr>
                    <w:t>+</w:t>
                  </w:r>
                  <w:r>
                    <w:rPr>
                      <w:rFonts w:hint="eastAsia"/>
                      <w:color w:val="000000" w:themeColor="text1"/>
                      <w:sz w:val="21"/>
                      <w:szCs w:val="21"/>
                      <w14:textFill>
                        <w14:solidFill>
                          <w14:schemeClr w14:val="tx1"/>
                        </w14:solidFill>
                      </w14:textFill>
                    </w:rPr>
                    <w:t>布袋除尘+</w:t>
                  </w:r>
                  <w:r>
                    <w:rPr>
                      <w:rFonts w:hint="eastAsia"/>
                      <w:color w:val="000000" w:themeColor="text1"/>
                      <w:sz w:val="21"/>
                      <w:szCs w:val="21"/>
                      <w:lang w:val="en-US" w:eastAsia="zh-CN"/>
                      <w14:textFill>
                        <w14:solidFill>
                          <w14:schemeClr w14:val="tx1"/>
                        </w14:solidFill>
                      </w14:textFill>
                    </w:rPr>
                    <w:t>二级</w:t>
                  </w:r>
                  <w:r>
                    <w:rPr>
                      <w:rFonts w:hint="eastAsia"/>
                      <w:color w:val="000000" w:themeColor="text1"/>
                      <w:sz w:val="21"/>
                      <w:szCs w:val="21"/>
                      <w14:textFill>
                        <w14:solidFill>
                          <w14:schemeClr w14:val="tx1"/>
                        </w14:solidFill>
                      </w14:textFill>
                    </w:rPr>
                    <w:t>活性炭+</w:t>
                  </w:r>
                  <w:r>
                    <w:rPr>
                      <w:rFonts w:hint="default"/>
                      <w:color w:val="000000" w:themeColor="text1"/>
                      <w:sz w:val="21"/>
                      <w:szCs w:val="21"/>
                      <w14:textFill>
                        <w14:solidFill>
                          <w14:schemeClr w14:val="tx1"/>
                        </w14:solidFill>
                      </w14:textFill>
                    </w:rPr>
                    <w:t>15m高排气筒</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DA012</w:t>
                  </w:r>
                  <w:r>
                    <w:rPr>
                      <w:rFonts w:hint="eastAsia"/>
                      <w:color w:val="000000" w:themeColor="text1"/>
                      <w:sz w:val="21"/>
                      <w:szCs w:val="21"/>
                      <w:lang w:eastAsia="zh-CN"/>
                      <w14:textFill>
                        <w14:solidFill>
                          <w14:schemeClr w14:val="tx1"/>
                        </w14:solidFill>
                      </w14:textFill>
                    </w:rPr>
                    <w:t>）</w:t>
                  </w:r>
                </w:p>
              </w:tc>
              <w:tc>
                <w:tcPr>
                  <w:tcW w:w="1721" w:type="dxa"/>
                  <w:tcBorders>
                    <w:tl2br w:val="nil"/>
                    <w:tr2bl w:val="nil"/>
                  </w:tcBorders>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4</w:t>
                  </w:r>
                </w:p>
              </w:tc>
              <w:tc>
                <w:tcPr>
                  <w:tcW w:w="547" w:type="dxa"/>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1187"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highlight w:val="none"/>
                      <w:lang w:eastAsia="zh-CN"/>
                      <w14:textFill>
                        <w14:solidFill>
                          <w14:schemeClr w14:val="tx1"/>
                        </w14:solidFill>
                      </w14:textFill>
                    </w:rPr>
                    <w:t>浇注废气</w:t>
                  </w:r>
                </w:p>
              </w:tc>
              <w:tc>
                <w:tcPr>
                  <w:tcW w:w="5300"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sz w:val="21"/>
                      <w:szCs w:val="21"/>
                      <w14:textFill>
                        <w14:solidFill>
                          <w14:schemeClr w14:val="tx1"/>
                        </w14:solidFill>
                      </w14:textFill>
                    </w:rPr>
                    <w:t>集气罩</w:t>
                  </w:r>
                  <w:r>
                    <w:rPr>
                      <w:rFonts w:hint="eastAsia"/>
                      <w:color w:val="000000" w:themeColor="text1"/>
                      <w:sz w:val="21"/>
                      <w:szCs w:val="21"/>
                      <w:lang w:val="en-US" w:eastAsia="zh-CN"/>
                      <w14:textFill>
                        <w14:solidFill>
                          <w14:schemeClr w14:val="tx1"/>
                        </w14:solidFill>
                      </w14:textFill>
                    </w:rPr>
                    <w:t>+</w:t>
                  </w:r>
                  <w:r>
                    <w:rPr>
                      <w:rFonts w:hint="eastAsia"/>
                      <w:color w:val="000000" w:themeColor="text1"/>
                      <w:sz w:val="21"/>
                      <w:szCs w:val="21"/>
                      <w14:textFill>
                        <w14:solidFill>
                          <w14:schemeClr w14:val="tx1"/>
                        </w14:solidFill>
                      </w14:textFill>
                    </w:rPr>
                    <w:t>布袋除尘+</w:t>
                  </w:r>
                  <w:r>
                    <w:rPr>
                      <w:rFonts w:hint="eastAsia"/>
                      <w:color w:val="000000" w:themeColor="text1"/>
                      <w:sz w:val="21"/>
                      <w:szCs w:val="21"/>
                      <w:lang w:val="en-US" w:eastAsia="zh-CN"/>
                      <w14:textFill>
                        <w14:solidFill>
                          <w14:schemeClr w14:val="tx1"/>
                        </w14:solidFill>
                      </w14:textFill>
                    </w:rPr>
                    <w:t>二级</w:t>
                  </w:r>
                  <w:r>
                    <w:rPr>
                      <w:rFonts w:hint="eastAsia"/>
                      <w:color w:val="000000" w:themeColor="text1"/>
                      <w:sz w:val="21"/>
                      <w:szCs w:val="21"/>
                      <w14:textFill>
                        <w14:solidFill>
                          <w14:schemeClr w14:val="tx1"/>
                        </w14:solidFill>
                      </w14:textFill>
                    </w:rPr>
                    <w:t>活性炭+</w:t>
                  </w:r>
                  <w:r>
                    <w:rPr>
                      <w:rFonts w:hint="default"/>
                      <w:color w:val="000000" w:themeColor="text1"/>
                      <w:sz w:val="21"/>
                      <w:szCs w:val="21"/>
                      <w14:textFill>
                        <w14:solidFill>
                          <w14:schemeClr w14:val="tx1"/>
                        </w14:solidFill>
                      </w14:textFill>
                    </w:rPr>
                    <w:t>15m高排气筒</w:t>
                  </w:r>
                  <w:r>
                    <w:rPr>
                      <w:rFonts w:hint="eastAsia"/>
                      <w:color w:val="000000" w:themeColor="text1"/>
                      <w:sz w:val="21"/>
                      <w:szCs w:val="21"/>
                      <w:lang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DA013</w:t>
                  </w:r>
                  <w:r>
                    <w:rPr>
                      <w:rFonts w:hint="eastAsia"/>
                      <w:color w:val="000000" w:themeColor="text1"/>
                      <w:sz w:val="21"/>
                      <w:szCs w:val="21"/>
                      <w:lang w:eastAsia="zh-CN"/>
                      <w14:textFill>
                        <w14:solidFill>
                          <w14:schemeClr w14:val="tx1"/>
                        </w14:solidFill>
                      </w14:textFill>
                    </w:rPr>
                    <w:t>）</w:t>
                  </w:r>
                </w:p>
              </w:tc>
              <w:tc>
                <w:tcPr>
                  <w:tcW w:w="1721" w:type="dxa"/>
                  <w:tcBorders>
                    <w:tl2br w:val="nil"/>
                    <w:tr2bl w:val="nil"/>
                  </w:tcBorders>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 w:type="dxa"/>
                  <w:tcBorders>
                    <w:tl2br w:val="nil"/>
                    <w:tr2bl w:val="nil"/>
                  </w:tcBorders>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1734" w:type="dxa"/>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噪声治理</w:t>
                  </w:r>
                </w:p>
              </w:tc>
              <w:tc>
                <w:tcPr>
                  <w:tcW w:w="5300"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减振、隔声</w:t>
                  </w:r>
                  <w:r>
                    <w:rPr>
                      <w:rFonts w:hint="eastAsia"/>
                      <w:color w:val="000000" w:themeColor="text1"/>
                      <w:lang w:val="en-US" w:eastAsia="zh-CN"/>
                      <w14:textFill>
                        <w14:solidFill>
                          <w14:schemeClr w14:val="tx1"/>
                        </w14:solidFill>
                      </w14:textFill>
                    </w:rPr>
                    <w:t>措施</w:t>
                  </w:r>
                  <w:r>
                    <w:rPr>
                      <w:rFonts w:hint="eastAsia"/>
                      <w:color w:val="000000" w:themeColor="text1"/>
                      <w14:textFill>
                        <w14:solidFill>
                          <w14:schemeClr w14:val="tx1"/>
                        </w14:solidFill>
                      </w14:textFill>
                    </w:rPr>
                    <w:t>等</w:t>
                  </w:r>
                </w:p>
              </w:tc>
              <w:tc>
                <w:tcPr>
                  <w:tcW w:w="1721"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17" w:type="dxa"/>
                  <w:gridSpan w:val="4"/>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合计</w:t>
                  </w:r>
                </w:p>
              </w:tc>
              <w:tc>
                <w:tcPr>
                  <w:tcW w:w="1721"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17" w:type="dxa"/>
                  <w:gridSpan w:val="4"/>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占工程总投资的比例</w:t>
                  </w:r>
                </w:p>
              </w:tc>
              <w:tc>
                <w:tcPr>
                  <w:tcW w:w="1721"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rFonts w:hint="default"/>
                      <w:color w:val="000000" w:themeColor="text1"/>
                      <w14:textFill>
                        <w14:solidFill>
                          <w14:schemeClr w14:val="tx1"/>
                        </w14:solidFill>
                      </w14:textFill>
                    </w:rPr>
                    <w:t>%</w:t>
                  </w:r>
                </w:p>
              </w:tc>
            </w:tr>
          </w:tbl>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p>
        </w:tc>
      </w:tr>
    </w:tbl>
    <w:p>
      <w:pPr>
        <w:pStyle w:val="6"/>
        <w:bidi w:val="0"/>
        <w:rPr>
          <w:rFonts w:hint="eastAsia"/>
          <w:color w:val="000000" w:themeColor="text1"/>
          <w:highlight w:val="none"/>
          <w:lang w:val="en-US" w:eastAsia="zh-CN"/>
          <w14:textFill>
            <w14:solidFill>
              <w14:schemeClr w14:val="tx1"/>
            </w14:solidFill>
          </w14:textFill>
        </w:rPr>
        <w:sectPr>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环评主要结论、建议及环评批复意见</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3" w:hRule="atLeast"/>
          <w:jc w:val="center"/>
        </w:trPr>
        <w:tc>
          <w:tcPr>
            <w:tcW w:w="9060" w:type="dxa"/>
            <w:vAlign w:val="top"/>
          </w:tcPr>
          <w:p>
            <w:pPr>
              <w:keepNext w:val="0"/>
              <w:keepLines w:val="0"/>
              <w:numPr>
                <w:ilvl w:val="0"/>
                <w:numId w:val="7"/>
              </w:numPr>
              <w:suppressLineNumbers w:val="0"/>
              <w:bidi w:val="0"/>
              <w:spacing w:beforeAutospacing="0" w:afterAutospacing="0"/>
              <w:rPr>
                <w:rFonts w:hint="eastAsia" w:ascii="Arial" w:hAnsi="Arial" w:eastAsia="宋体" w:cs="Times New Roman"/>
                <w:b/>
                <w:bCs/>
                <w:color w:val="000000" w:themeColor="text1"/>
                <w:sz w:val="24"/>
                <w:szCs w:val="22"/>
                <w:highlight w:val="none"/>
                <w:lang w:val="zh-CN" w:eastAsia="zh-CN" w:bidi="zh-CN"/>
                <w14:textFill>
                  <w14:solidFill>
                    <w14:schemeClr w14:val="tx1"/>
                  </w14:solidFill>
                </w14:textFill>
              </w:rPr>
            </w:pPr>
            <w:r>
              <w:rPr>
                <w:rFonts w:hint="eastAsia" w:ascii="Arial" w:hAnsi="Arial" w:eastAsia="宋体" w:cs="Times New Roman"/>
                <w:b/>
                <w:bCs/>
                <w:color w:val="000000" w:themeColor="text1"/>
                <w:sz w:val="24"/>
                <w:szCs w:val="22"/>
                <w:highlight w:val="none"/>
                <w:lang w:val="en-US" w:eastAsia="zh-CN" w:bidi="zh-CN"/>
                <w14:textFill>
                  <w14:solidFill>
                    <w14:schemeClr w14:val="tx1"/>
                  </w14:solidFill>
                </w14:textFill>
              </w:rPr>
              <w:t>环境影响报告表</w:t>
            </w:r>
            <w:r>
              <w:rPr>
                <w:rFonts w:hint="eastAsia" w:ascii="Arial" w:hAnsi="Arial" w:eastAsia="宋体" w:cs="Times New Roman"/>
                <w:b/>
                <w:bCs/>
                <w:color w:val="000000" w:themeColor="text1"/>
                <w:sz w:val="24"/>
                <w:szCs w:val="22"/>
                <w:highlight w:val="none"/>
                <w:lang w:val="zh-CN" w:eastAsia="zh-CN" w:bidi="zh-CN"/>
                <w14:textFill>
                  <w14:solidFill>
                    <w14:schemeClr w14:val="tx1"/>
                  </w14:solidFill>
                </w14:textFill>
              </w:rPr>
              <w:t>主要结论</w:t>
            </w:r>
          </w:p>
          <w:p>
            <w:pPr>
              <w:keepNext w:val="0"/>
              <w:keepLines w:val="0"/>
              <w:suppressLineNumbers w:val="0"/>
              <w:bidi w:val="0"/>
              <w:spacing w:beforeAutospacing="0" w:afterAutospacing="0"/>
              <w:rPr>
                <w:rFonts w:hint="eastAsia"/>
                <w:color w:val="000000" w:themeColor="text1"/>
                <w:highlight w:val="none"/>
                <w:lang w:val="zh-CN" w:eastAsia="zh-CN"/>
                <w14:textFill>
                  <w14:solidFill>
                    <w14:schemeClr w14:val="tx1"/>
                  </w14:solidFill>
                </w14:textFill>
              </w:rPr>
            </w:pPr>
            <w:r>
              <w:rPr>
                <w:rFonts w:hint="eastAsia"/>
                <w:color w:val="000000" w:themeColor="text1"/>
                <w:highlight w:val="none"/>
                <w:lang w:val="zh-CN" w:eastAsia="zh-CN"/>
                <w14:textFill>
                  <w14:solidFill>
                    <w14:schemeClr w14:val="tx1"/>
                  </w14:solidFill>
                </w14:textFill>
              </w:rPr>
              <w:t>芜湖永达科技有限公司集成缸盖技术改造项目符合国家及地方产业政策，符合芜湖市总体规划的要求。在确保废水、噪声不对环境产生影响的情况下，项目选址基本合理；项目采取的“三废”及噪声污染治理措施经济合理技术可行。工程实施对地表水、大气、声学等环境不会产生不利影响。建设单位严格落实本次环评和工程设计提出的环保对策。项目贯彻了“清洁生产”、“总量控制”和“达标排放”原则，采取的污染物治理方案均技术可行，措施有效。工程实施后对环境影响较小，监测结果均能满足环境功能区要求。在营运期严格按照本报告表中所提出的污染防治对策，加强内部环境管理，在环境保护措施有效运行的前提下，从环境影响的角度来看，本项目的建设是可行的。</w:t>
            </w:r>
          </w:p>
          <w:p>
            <w:pPr>
              <w:keepNext w:val="0"/>
              <w:keepLines w:val="0"/>
              <w:numPr>
                <w:ilvl w:val="0"/>
                <w:numId w:val="7"/>
              </w:numPr>
              <w:suppressLineNumbers w:val="0"/>
              <w:bidi w:val="0"/>
              <w:spacing w:beforeAutospacing="0" w:afterAutospacing="0"/>
              <w:rPr>
                <w:rFonts w:hint="default" w:ascii="Arial" w:hAnsi="Arial" w:eastAsia="宋体" w:cs="Times New Roman"/>
                <w:b/>
                <w:bCs/>
                <w:color w:val="000000" w:themeColor="text1"/>
                <w:sz w:val="24"/>
                <w:szCs w:val="22"/>
                <w:highlight w:val="none"/>
                <w:lang w:val="en-US" w:eastAsia="zh-CN" w:bidi="zh-CN"/>
                <w14:textFill>
                  <w14:solidFill>
                    <w14:schemeClr w14:val="tx1"/>
                  </w14:solidFill>
                </w14:textFill>
              </w:rPr>
            </w:pPr>
            <w:r>
              <w:rPr>
                <w:rFonts w:hint="default" w:ascii="Arial" w:hAnsi="Arial" w:eastAsia="宋体" w:cs="Times New Roman"/>
                <w:b/>
                <w:bCs/>
                <w:color w:val="000000" w:themeColor="text1"/>
                <w:sz w:val="24"/>
                <w:szCs w:val="22"/>
                <w:highlight w:val="none"/>
                <w:lang w:val="en-US" w:eastAsia="zh-CN" w:bidi="zh-CN"/>
                <w14:textFill>
                  <w14:solidFill>
                    <w14:schemeClr w14:val="tx1"/>
                  </w14:solidFill>
                </w14:textFill>
              </w:rPr>
              <w:t>审批部门审批意见</w:t>
            </w:r>
          </w:p>
          <w:p>
            <w:pPr>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20</w:t>
            </w:r>
            <w:r>
              <w:rPr>
                <w:rFonts w:hint="eastAsia"/>
                <w:color w:val="000000" w:themeColor="text1"/>
                <w:lang w:val="en-US" w:eastAsia="zh-CN"/>
                <w14:textFill>
                  <w14:solidFill>
                    <w14:schemeClr w14:val="tx1"/>
                  </w14:solidFill>
                </w14:textFill>
              </w:rPr>
              <w:t>23</w:t>
            </w:r>
            <w:r>
              <w:rPr>
                <w:rFonts w:hint="default"/>
                <w:color w:val="000000" w:themeColor="text1"/>
                <w:lang w:val="en-US" w:eastAsia="zh-CN"/>
                <w14:textFill>
                  <w14:solidFill>
                    <w14:schemeClr w14:val="tx1"/>
                  </w14:solidFill>
                </w14:textFill>
              </w:rPr>
              <w:t>年</w:t>
            </w:r>
            <w:r>
              <w:rPr>
                <w:rFonts w:hint="eastAsia"/>
                <w:color w:val="000000" w:themeColor="text1"/>
                <w:lang w:val="en-US" w:eastAsia="zh-CN"/>
                <w14:textFill>
                  <w14:solidFill>
                    <w14:schemeClr w14:val="tx1"/>
                  </w14:solidFill>
                </w14:textFill>
              </w:rPr>
              <w:t>4</w:t>
            </w:r>
            <w:r>
              <w:rPr>
                <w:rFonts w:hint="default"/>
                <w:color w:val="000000" w:themeColor="text1"/>
                <w:lang w:val="en-US" w:eastAsia="zh-CN"/>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中国(安徽)自由贸易试验区芜湖片区行政审批局</w:t>
            </w:r>
            <w:r>
              <w:rPr>
                <w:rFonts w:hint="eastAsia"/>
                <w:color w:val="000000" w:themeColor="text1"/>
                <w:highlight w:val="none"/>
                <w:lang w:val="en-US" w:eastAsia="zh-CN"/>
                <w14:textFill>
                  <w14:solidFill>
                    <w14:schemeClr w14:val="tx1"/>
                  </w14:solidFill>
                </w14:textFill>
              </w:rPr>
              <w:t>以“芜湖永达科技有限公司集成缸盖技术改造项目环境影响报告表的审批意见”（芜自贸环审【2023】23号）对该项目环境影响报告表予以批复。环境影响报告表审批部门意见及落实情况详见下表。</w:t>
            </w:r>
          </w:p>
          <w:p>
            <w:pPr>
              <w:pStyle w:val="19"/>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s="Times New Roman"/>
                <w:b/>
                <w:bCs/>
                <w:color w:val="000000" w:themeColor="text1"/>
                <w:sz w:val="24"/>
                <w:szCs w:val="24"/>
                <w:highlight w:val="none"/>
                <w:lang w:val="en-US" w:eastAsia="zh-CN"/>
                <w14:textFill>
                  <w14:solidFill>
                    <w14:schemeClr w14:val="tx1"/>
                  </w14:solidFill>
                </w14:textFill>
              </w:rPr>
              <w:t xml:space="preserve">表4-1  </w:t>
            </w:r>
            <w:r>
              <w:rPr>
                <w:rFonts w:hint="default"/>
                <w:color w:val="000000" w:themeColor="text1"/>
                <w:highlight w:val="none"/>
                <w:lang w:val="en-US" w:eastAsia="zh-CN"/>
                <w14:textFill>
                  <w14:solidFill>
                    <w14:schemeClr w14:val="tx1"/>
                  </w14:solidFill>
                </w14:textFill>
              </w:rPr>
              <w:t>环境影响报告表审批部门意见及落实情况一览表</w:t>
            </w:r>
          </w:p>
          <w:tbl>
            <w:tblPr>
              <w:tblStyle w:val="13"/>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787"/>
              <w:gridCol w:w="383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5787" w:type="dxa"/>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项目环评批复要求</w:t>
                  </w:r>
                </w:p>
              </w:tc>
              <w:tc>
                <w:tcPr>
                  <w:tcW w:w="3838" w:type="dxa"/>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环评批复落实情况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5787" w:type="dxa"/>
                  <w:tcBorders>
                    <w:tl2br w:val="nil"/>
                    <w:tr2bl w:val="nil"/>
                  </w:tcBorders>
                  <w:shd w:val="clear" w:color="auto" w:fill="auto"/>
                  <w:vAlign w:val="center"/>
                </w:tcPr>
                <w:p>
                  <w:pPr>
                    <w:pStyle w:val="18"/>
                    <w:keepNext w:val="0"/>
                    <w:keepLines w:val="0"/>
                    <w:suppressLineNumbers w:val="0"/>
                    <w:bidi w:val="0"/>
                    <w:spacing w:beforeAutospacing="0" w:afterAutospacing="0"/>
                    <w:jc w:val="left"/>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一、在落实《报告表》及本审批意见提出的污染防治措施和环境风险防范措施的前提下，项目建设的不利环境影响可以得到减缓和控制。从环境保护角度，我局原则同意你公司按照《报告表》所列建设项目的性质、规模、地点、生产工艺及环境保护对策措施实施本项目。</w:t>
                  </w:r>
                </w:p>
              </w:tc>
              <w:tc>
                <w:tcPr>
                  <w:tcW w:w="3838" w:type="dxa"/>
                  <w:tcBorders>
                    <w:tl2br w:val="nil"/>
                    <w:tr2bl w:val="nil"/>
                  </w:tcBorders>
                  <w:shd w:val="clear" w:color="auto" w:fill="auto"/>
                  <w:vAlign w:val="center"/>
                </w:tcPr>
                <w:p>
                  <w:pPr>
                    <w:pStyle w:val="18"/>
                    <w:keepNext w:val="0"/>
                    <w:keepLines w:val="0"/>
                    <w:suppressLineNumbers w:val="0"/>
                    <w:bidi w:val="0"/>
                    <w:spacing w:beforeAutospacing="0" w:afterAutospacing="0"/>
                    <w:jc w:val="left"/>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已落实。本项目位于芜湖经济技术开发区长江北路250号，项目已按《报告表》中所列建设项目的性质、规模、地点、采用的生产工艺和拟采取的环境保护措施及本审批意见进行建设。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787" w:type="dxa"/>
                  <w:tcBorders>
                    <w:tl2br w:val="nil"/>
                    <w:tr2bl w:val="nil"/>
                  </w:tcBorders>
                  <w:shd w:val="clear" w:color="auto" w:fill="auto"/>
                  <w:vAlign w:val="top"/>
                </w:tcPr>
                <w:p>
                  <w:pPr>
                    <w:pStyle w:val="18"/>
                    <w:keepNext w:val="0"/>
                    <w:keepLines w:val="0"/>
                    <w:suppressLineNumbers w:val="0"/>
                    <w:bidi w:val="0"/>
                    <w:spacing w:beforeAutospacing="0" w:afterAutospacing="0"/>
                    <w:jc w:val="left"/>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二、项目设计、建设和运行过程中应重点做好以下工作:</w:t>
                  </w:r>
                </w:p>
                <w:p>
                  <w:pPr>
                    <w:pStyle w:val="18"/>
                    <w:keepNext w:val="0"/>
                    <w:keepLines w:val="0"/>
                    <w:suppressLineNumbers w:val="0"/>
                    <w:bidi w:val="0"/>
                    <w:spacing w:beforeAutospacing="0" w:afterAutospacing="0"/>
                    <w:jc w:val="left"/>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一）加强大气污染防治。切实落实大气污染防治环境管控要求熔化过程及天然气燃烧产生的颗粒物、二氧化硫、氮氧化物以及清理毛刺产生的粉尘经集气罩收集，通过布袋除尘器+活性炭吸附装置处理后排放。熔化过程及天然气燃烧产生的颗粒物、二氧化硫、氮氧化物排放执行《铸造工业大气污染物排放标准》（GB39726-2020）中相关标准限值要求；浇注、冷却过程中产生的非甲烷总烃排放执行《大气污染物综合排放标准》（GB162397-1996）表2大气污染物排放限值要求、颗粒物排放执行《制造工业大气污染物排放标准》（GB39726-2020）中相关标准限值要求；清理过程中产生的粉尘颗粒物排放执行《制造工业大气污染物排放标准》（GB39726-2020）中相关标准限值要求；厂区内非甲烷总烃无组织排放执行《铸造工业大气污染物排放标准》（GB39726-2020）中相关标准限值要求。</w:t>
                  </w:r>
                </w:p>
                <w:p>
                  <w:pPr>
                    <w:pStyle w:val="18"/>
                    <w:keepNext w:val="0"/>
                    <w:keepLines w:val="0"/>
                    <w:suppressLineNumbers w:val="0"/>
                    <w:bidi w:val="0"/>
                    <w:spacing w:beforeAutospacing="0" w:afterAutospacing="0"/>
                    <w:jc w:val="left"/>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二）加强水污染防治。严格控制落实雨污分流、清污分流。生活废水经化粪池预处理后接管。废水排放执行《污水综合排放标准》（GB8978-1996）中三级标准，并满足污水纳管协议要求，通过污水管网纳入区域污水处理厂集中处理。</w:t>
                  </w:r>
                </w:p>
                <w:p>
                  <w:pPr>
                    <w:pStyle w:val="18"/>
                    <w:keepNext w:val="0"/>
                    <w:keepLines w:val="0"/>
                    <w:suppressLineNumbers w:val="0"/>
                    <w:bidi w:val="0"/>
                    <w:spacing w:beforeAutospacing="0" w:afterAutospacing="0"/>
                    <w:jc w:val="left"/>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三）加强噪声污染防治。厂区建设应合理布局，选用低噪声设备，采取隔声、消声、减振和强化生产管理等措施降低噪声。运营期厂界噪声排放执行《工业企业厂界环境噪声排放标准》（GB12348-2008）中的3类标准。</w:t>
                  </w:r>
                </w:p>
                <w:p>
                  <w:pPr>
                    <w:pStyle w:val="18"/>
                    <w:keepNext w:val="0"/>
                    <w:keepLines w:val="0"/>
                    <w:suppressLineNumbers w:val="0"/>
                    <w:bidi w:val="0"/>
                    <w:spacing w:beforeAutospacing="0" w:afterAutospacing="0"/>
                    <w:jc w:val="left"/>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四）加强固废污染防治。生活垃圾统一收集后交环卫部门及时清运，避免产生二次污染。一般工业固废应分类收集，落实回收利用途径，一般固废执行《一般工业固体废物贮存和填埋污染控制标准》（GB18599-2020）；危险废物须分类收集、规范贮存，委托有相关资质的单位按照国家有关规定妥善处置，危险废物执行《危险废物贮存污染控制标准》（GB18597-2023）及其修改单有关规定。</w:t>
                  </w:r>
                </w:p>
                <w:p>
                  <w:pPr>
                    <w:pStyle w:val="18"/>
                    <w:keepNext w:val="0"/>
                    <w:keepLines w:val="0"/>
                    <w:suppressLineNumbers w:val="0"/>
                    <w:bidi w:val="0"/>
                    <w:spacing w:beforeAutospacing="0" w:afterAutospacing="0"/>
                    <w:jc w:val="left"/>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五）其他环境保护措施。建立健全各项环保规章制度和岗位责任制，配备环保管理人员，加强厂区环境管理，确保各类环保设施稳定正常运行，各类排放口须符合规范化设置要求，保证污染物达标排放。完善应急预案，落实华景风险事故防范措施。</w:t>
                  </w:r>
                </w:p>
              </w:tc>
              <w:tc>
                <w:tcPr>
                  <w:tcW w:w="3838" w:type="dxa"/>
                  <w:tcBorders>
                    <w:tl2br w:val="nil"/>
                    <w:tr2bl w:val="nil"/>
                  </w:tcBorders>
                  <w:shd w:val="clear" w:color="auto" w:fill="auto"/>
                  <w:vAlign w:val="top"/>
                </w:tcPr>
                <w:p>
                  <w:pPr>
                    <w:pStyle w:val="18"/>
                    <w:keepNext w:val="0"/>
                    <w:keepLines w:val="0"/>
                    <w:suppressLineNumbers w:val="0"/>
                    <w:bidi w:val="0"/>
                    <w:spacing w:beforeAutospacing="0" w:afterAutospacing="0"/>
                    <w:jc w:val="both"/>
                    <w:rPr>
                      <w:rFonts w:hint="default"/>
                      <w:lang w:val="en-US" w:eastAsia="zh-CN"/>
                    </w:rPr>
                  </w:pPr>
                  <w:r>
                    <w:rPr>
                      <w:rFonts w:hint="default"/>
                      <w:lang w:val="en-US" w:eastAsia="zh-CN"/>
                    </w:rPr>
                    <w:t>废气：</w:t>
                  </w:r>
                  <w:r>
                    <w:rPr>
                      <w:rFonts w:hint="eastAsia"/>
                      <w:lang w:val="en-US" w:eastAsia="zh-CN"/>
                    </w:rPr>
                    <w:t>验收监测期间，芜湖永达科技有限公司</w:t>
                  </w:r>
                  <w:r>
                    <w:rPr>
                      <w:rFonts w:hint="default"/>
                    </w:rPr>
                    <w:t>DA00</w:t>
                  </w:r>
                  <w:r>
                    <w:rPr>
                      <w:rFonts w:hint="eastAsia"/>
                      <w:lang w:val="en-US" w:eastAsia="zh-CN"/>
                    </w:rPr>
                    <w:t>3</w:t>
                  </w:r>
                  <w:r>
                    <w:rPr>
                      <w:rFonts w:hint="default"/>
                      <w:lang w:val="zh-TW" w:eastAsia="zh-TW"/>
                    </w:rPr>
                    <w:t>排气筒出口</w:t>
                  </w:r>
                  <w:r>
                    <w:rPr>
                      <w:rFonts w:hint="eastAsia"/>
                      <w:lang w:val="en-US" w:eastAsia="zh-CN"/>
                    </w:rPr>
                    <w:t>颗粒物、二氧化硫、氮氧化物，</w:t>
                  </w:r>
                  <w:r>
                    <w:rPr>
                      <w:rFonts w:hint="default"/>
                    </w:rPr>
                    <w:t>DA0</w:t>
                  </w:r>
                  <w:r>
                    <w:rPr>
                      <w:rFonts w:hint="eastAsia"/>
                      <w:lang w:val="en-US" w:eastAsia="zh-CN"/>
                    </w:rPr>
                    <w:t>11</w:t>
                  </w:r>
                  <w:r>
                    <w:rPr>
                      <w:rFonts w:hint="default"/>
                      <w:lang w:val="zh-TW" w:eastAsia="zh-TW"/>
                    </w:rPr>
                    <w:t>排气筒出口</w:t>
                  </w:r>
                  <w:r>
                    <w:rPr>
                      <w:rFonts w:hint="eastAsia"/>
                      <w:lang w:val="en-US" w:eastAsia="zh-CN"/>
                    </w:rPr>
                    <w:t>颗粒物，</w:t>
                  </w:r>
                  <w:r>
                    <w:rPr>
                      <w:rFonts w:hint="default"/>
                    </w:rPr>
                    <w:t>DA0</w:t>
                  </w:r>
                  <w:r>
                    <w:rPr>
                      <w:rFonts w:hint="eastAsia"/>
                      <w:lang w:val="en-US" w:eastAsia="zh-CN"/>
                    </w:rPr>
                    <w:t>12、</w:t>
                  </w:r>
                  <w:r>
                    <w:rPr>
                      <w:rFonts w:hint="default"/>
                    </w:rPr>
                    <w:t>DA0</w:t>
                  </w:r>
                  <w:r>
                    <w:rPr>
                      <w:rFonts w:hint="eastAsia"/>
                      <w:lang w:val="en-US" w:eastAsia="zh-CN"/>
                    </w:rPr>
                    <w:t>13</w:t>
                  </w:r>
                  <w:r>
                    <w:rPr>
                      <w:rFonts w:hint="default"/>
                      <w:lang w:val="zh-TW" w:eastAsia="zh-TW"/>
                    </w:rPr>
                    <w:t>排气筒出口</w:t>
                  </w:r>
                  <w:r>
                    <w:rPr>
                      <w:rFonts w:hint="eastAsia"/>
                      <w:lang w:val="en-US" w:eastAsia="zh-CN"/>
                    </w:rPr>
                    <w:t>颗粒物排放均满足《铸造工业大气污染物排放标准》（GB39726-2020）中的相关限值要求，</w:t>
                  </w:r>
                  <w:r>
                    <w:rPr>
                      <w:rFonts w:hint="default"/>
                    </w:rPr>
                    <w:t>DA0</w:t>
                  </w:r>
                  <w:r>
                    <w:rPr>
                      <w:rFonts w:hint="eastAsia"/>
                      <w:lang w:val="en-US" w:eastAsia="zh-CN"/>
                    </w:rPr>
                    <w:t>12、</w:t>
                  </w:r>
                  <w:r>
                    <w:rPr>
                      <w:rFonts w:hint="default"/>
                    </w:rPr>
                    <w:t>DA0</w:t>
                  </w:r>
                  <w:r>
                    <w:rPr>
                      <w:rFonts w:hint="eastAsia"/>
                      <w:lang w:val="en-US" w:eastAsia="zh-CN"/>
                    </w:rPr>
                    <w:t>13</w:t>
                  </w:r>
                  <w:r>
                    <w:rPr>
                      <w:rFonts w:hint="default"/>
                      <w:lang w:val="zh-TW" w:eastAsia="zh-TW"/>
                    </w:rPr>
                    <w:t>排气筒出口</w:t>
                  </w:r>
                  <w:r>
                    <w:rPr>
                      <w:rFonts w:hint="eastAsia"/>
                      <w:lang w:val="en-US" w:eastAsia="zh-CN"/>
                    </w:rPr>
                    <w:t>非甲烷总烃排放均满足《大气污染物综合排放标准》（GB16297-1996）表2中新污染源大气污染物排放限值；厂区和厂界无组织监控点颗粒物、</w:t>
                  </w:r>
                  <w:r>
                    <w:rPr>
                      <w:rFonts w:hint="default"/>
                      <w:lang w:val="zh-TW" w:eastAsia="zh-TW"/>
                    </w:rPr>
                    <w:t>非甲烷总</w:t>
                  </w:r>
                  <w:r>
                    <w:rPr>
                      <w:rFonts w:hint="eastAsia"/>
                      <w:lang w:val="zh-TW" w:eastAsia="zh-CN"/>
                    </w:rPr>
                    <w:t>烃</w:t>
                  </w:r>
                  <w:r>
                    <w:rPr>
                      <w:rFonts w:hint="eastAsia"/>
                      <w:lang w:val="en-US" w:eastAsia="zh-CN"/>
                    </w:rPr>
                    <w:t>排放浓度满足《大气污染物综合排放标准》（GB16297-1996）表2无组织排放监控浓度限值要求。</w:t>
                  </w:r>
                </w:p>
                <w:p>
                  <w:pPr>
                    <w:pStyle w:val="18"/>
                    <w:keepNext w:val="0"/>
                    <w:keepLines w:val="0"/>
                    <w:suppressLineNumbers w:val="0"/>
                    <w:bidi w:val="0"/>
                    <w:spacing w:beforeAutospacing="0" w:afterAutospacing="0"/>
                    <w:jc w:val="both"/>
                    <w:rPr>
                      <w:rFonts w:hint="default"/>
                      <w:lang w:val="en-US" w:eastAsia="zh-CN"/>
                    </w:rPr>
                  </w:pPr>
                  <w:r>
                    <w:rPr>
                      <w:rFonts w:hint="default"/>
                      <w:lang w:val="en-US" w:eastAsia="zh-CN"/>
                    </w:rPr>
                    <w:t>废水：</w:t>
                  </w:r>
                  <w:r>
                    <w:rPr>
                      <w:rFonts w:hint="eastAsia"/>
                      <w:lang w:val="en-US" w:eastAsia="zh-CN"/>
                    </w:rPr>
                    <w:t>验收监测期间，芜湖永达科技有限公司厂区生活污水pH值、COD、BOD5、氨氮、悬浮物排放浓度均满足朱家桥水处理厂接管标准。</w:t>
                  </w:r>
                </w:p>
                <w:p>
                  <w:pPr>
                    <w:pStyle w:val="18"/>
                    <w:keepNext w:val="0"/>
                    <w:keepLines w:val="0"/>
                    <w:suppressLineNumbers w:val="0"/>
                    <w:bidi w:val="0"/>
                    <w:spacing w:beforeAutospacing="0" w:afterAutospacing="0"/>
                    <w:jc w:val="both"/>
                    <w:rPr>
                      <w:rFonts w:hint="default"/>
                      <w:lang w:val="en-US" w:eastAsia="zh-CN"/>
                    </w:rPr>
                  </w:pPr>
                  <w:r>
                    <w:rPr>
                      <w:rFonts w:hint="default"/>
                      <w:lang w:val="en-US" w:eastAsia="zh-CN"/>
                    </w:rPr>
                    <w:t>噪声：验收监测期间，</w:t>
                  </w:r>
                  <w:r>
                    <w:rPr>
                      <w:rFonts w:hint="eastAsia"/>
                      <w:lang w:val="en-US" w:eastAsia="zh-CN"/>
                    </w:rPr>
                    <w:t>芜湖永达科技有限公司</w:t>
                  </w:r>
                  <w:r>
                    <w:rPr>
                      <w:rFonts w:hint="default"/>
                      <w:lang w:val="en-US" w:eastAsia="zh-CN"/>
                    </w:rPr>
                    <w:t>厂界北侧、厂界南侧、厂界西侧、厂界东侧昼间夜间噪声均满足《工业企业厂界环境噪声排放标准》（GB12348-2008）中3类标准要求。</w:t>
                  </w:r>
                </w:p>
                <w:p>
                  <w:pPr>
                    <w:pStyle w:val="18"/>
                    <w:keepNext w:val="0"/>
                    <w:keepLines w:val="0"/>
                    <w:suppressLineNumbers w:val="0"/>
                    <w:bidi w:val="0"/>
                    <w:spacing w:beforeAutospacing="0" w:afterAutospacing="0"/>
                    <w:jc w:val="both"/>
                    <w:rPr>
                      <w:rFonts w:hint="eastAsia"/>
                      <w:lang w:val="en-US" w:eastAsia="zh-CN"/>
                    </w:rPr>
                  </w:pPr>
                  <w:r>
                    <w:rPr>
                      <w:rFonts w:hint="eastAsia"/>
                      <w:lang w:val="en-US" w:eastAsia="zh-CN"/>
                    </w:rPr>
                    <w:t>固废：项目产生的一般工业固废为除尘器收集的粉尘、金属边角料，暂存于项目一般固废仓库，均按规定综合利用；危险废物分别按照废物特性采用专门的容器收集后暂存于项目危废仓库，定期交资质单位处理；生活垃圾交由环卫部门统一清运。</w:t>
                  </w:r>
                </w:p>
                <w:p>
                  <w:pPr>
                    <w:pStyle w:val="18"/>
                    <w:keepNext w:val="0"/>
                    <w:keepLines w:val="0"/>
                    <w:suppressLineNumbers w:val="0"/>
                    <w:bidi w:val="0"/>
                    <w:spacing w:beforeAutospacing="0" w:afterAutospacing="0"/>
                    <w:jc w:val="both"/>
                    <w:rPr>
                      <w:rFonts w:hint="default"/>
                      <w:lang w:val="en-US" w:eastAsia="zh-CN"/>
                    </w:rPr>
                  </w:pPr>
                  <w:r>
                    <w:rPr>
                      <w:rFonts w:hint="eastAsia"/>
                      <w:color w:val="000000" w:themeColor="text1"/>
                      <w:highlight w:val="none"/>
                      <w:lang w:val="en-US" w:eastAsia="zh-CN"/>
                      <w14:textFill>
                        <w14:solidFill>
                          <w14:schemeClr w14:val="tx1"/>
                        </w14:solidFill>
                      </w14:textFill>
                    </w:rPr>
                    <w:t>其他环境保护措施：建设单位建立健全各项环保规章制度和岗位责任制，配备环保管理人员，各类环保设施稳定正常运行，各类排放口须符合规范化设置要求，污染物达标排放。并于2024年1月完成企业事业单位突发环境事件应急预案备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787" w:type="dxa"/>
                  <w:tcBorders>
                    <w:tl2br w:val="nil"/>
                    <w:tr2bl w:val="nil"/>
                  </w:tcBorders>
                  <w:shd w:val="clear" w:color="auto" w:fill="auto"/>
                  <w:vAlign w:val="top"/>
                </w:tcPr>
                <w:p>
                  <w:pPr>
                    <w:pStyle w:val="18"/>
                    <w:keepNext w:val="0"/>
                    <w:keepLines w:val="0"/>
                    <w:suppressLineNumbers w:val="0"/>
                    <w:bidi w:val="0"/>
                    <w:spacing w:beforeAutospacing="0" w:afterAutospacing="0"/>
                    <w:jc w:val="both"/>
                    <w:rPr>
                      <w:rFonts w:hint="eastAsia"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三、项目环境影响评价文件经批准后，项目的性质、规模、地点、采用的生产工艺或者防治污染、防止生态破坏的措施发生重大变动的，应重新报批环境影响评价文件。自批准之日起满五年方开工建设的，应当报我委重新审核。</w:t>
                  </w:r>
                </w:p>
              </w:tc>
              <w:tc>
                <w:tcPr>
                  <w:tcW w:w="3838" w:type="dxa"/>
                  <w:tcBorders>
                    <w:tl2br w:val="nil"/>
                    <w:tr2bl w:val="nil"/>
                  </w:tcBorders>
                  <w:shd w:val="clear" w:color="auto" w:fill="auto"/>
                  <w:vAlign w:val="top"/>
                </w:tcPr>
                <w:p>
                  <w:pPr>
                    <w:pStyle w:val="18"/>
                    <w:keepNext w:val="0"/>
                    <w:keepLines w:val="0"/>
                    <w:suppressLineNumbers w:val="0"/>
                    <w:bidi w:val="0"/>
                    <w:spacing w:beforeAutospacing="0" w:afterAutospacing="0"/>
                    <w:jc w:val="both"/>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已落实。项目性质、规模、地点、生产工艺或者污染防治措施等未发生重大变动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787" w:type="dxa"/>
                  <w:tcBorders>
                    <w:tl2br w:val="nil"/>
                    <w:tr2bl w:val="nil"/>
                  </w:tcBorders>
                  <w:shd w:val="clear" w:color="auto" w:fill="auto"/>
                  <w:vAlign w:val="top"/>
                </w:tcPr>
                <w:p>
                  <w:pPr>
                    <w:pStyle w:val="18"/>
                    <w:keepNext w:val="0"/>
                    <w:keepLines w:val="0"/>
                    <w:suppressLineNumbers w:val="0"/>
                    <w:bidi w:val="0"/>
                    <w:spacing w:beforeAutospacing="0" w:afterAutospacing="0"/>
                    <w:jc w:val="left"/>
                    <w:rPr>
                      <w:rFonts w:hint="default" w:eastAsia="宋体"/>
                      <w:color w:val="000000" w:themeColor="text1"/>
                      <w:highlight w:val="none"/>
                      <w:lang w:val="en-US" w:eastAsia="zh-CN"/>
                      <w14:textFill>
                        <w14:solidFill>
                          <w14:schemeClr w14:val="tx1"/>
                        </w14:solidFill>
                      </w14:textFill>
                    </w:rPr>
                  </w:pPr>
                  <w:r>
                    <w:rPr>
                      <w:rFonts w:hint="default" w:eastAsia="宋体"/>
                      <w:color w:val="000000" w:themeColor="text1"/>
                      <w:highlight w:val="none"/>
                      <w:lang w:val="en-US" w:eastAsia="zh-CN"/>
                      <w14:textFill>
                        <w14:solidFill>
                          <w14:schemeClr w14:val="tx1"/>
                        </w14:solidFill>
                      </w14:textFill>
                    </w:rPr>
                    <w:t>四、你公司作为建设项目环评信息公开的主体，在工程施工和运营过程中，应建立畅通的公众参与平台和渠道，及时解决公众担忧的环境问题，满足公众合理的环境诉求。</w:t>
                  </w:r>
                </w:p>
              </w:tc>
              <w:tc>
                <w:tcPr>
                  <w:tcW w:w="3838" w:type="dxa"/>
                  <w:tcBorders>
                    <w:tl2br w:val="nil"/>
                    <w:tr2bl w:val="nil"/>
                  </w:tcBorders>
                  <w:shd w:val="clear" w:color="auto" w:fill="auto"/>
                  <w:vAlign w:val="top"/>
                </w:tcPr>
                <w:p>
                  <w:pPr>
                    <w:pStyle w:val="18"/>
                    <w:keepNext w:val="0"/>
                    <w:keepLines w:val="0"/>
                    <w:suppressLineNumbers w:val="0"/>
                    <w:bidi w:val="0"/>
                    <w:spacing w:beforeAutospacing="0" w:afterAutospacing="0"/>
                    <w:jc w:val="both"/>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已落实。施工和运营过程中，及时公开各项环评手续履行情况。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787" w:type="dxa"/>
                  <w:tcBorders>
                    <w:tl2br w:val="nil"/>
                    <w:tr2bl w:val="nil"/>
                  </w:tcBorders>
                  <w:shd w:val="clear" w:color="auto" w:fill="auto"/>
                  <w:vAlign w:val="top"/>
                </w:tcPr>
                <w:p>
                  <w:pPr>
                    <w:pStyle w:val="18"/>
                    <w:keepNext w:val="0"/>
                    <w:keepLines w:val="0"/>
                    <w:suppressLineNumbers w:val="0"/>
                    <w:bidi w:val="0"/>
                    <w:spacing w:beforeAutospacing="0" w:afterAutospacing="0"/>
                    <w:jc w:val="both"/>
                    <w:rPr>
                      <w:rFonts w:hint="default" w:eastAsia="宋体"/>
                      <w:color w:val="000000" w:themeColor="text1"/>
                      <w:highlight w:val="none"/>
                      <w:lang w:val="en-US" w:eastAsia="zh-CN"/>
                      <w14:textFill>
                        <w14:solidFill>
                          <w14:schemeClr w14:val="tx1"/>
                        </w14:solidFill>
                      </w14:textFill>
                    </w:rPr>
                  </w:pPr>
                  <w:r>
                    <w:rPr>
                      <w:rFonts w:hint="default" w:eastAsia="宋体"/>
                      <w:color w:val="000000" w:themeColor="text1"/>
                      <w:highlight w:val="none"/>
                      <w:lang w:val="en-US" w:eastAsia="zh-CN"/>
                      <w14:textFill>
                        <w14:solidFill>
                          <w14:schemeClr w14:val="tx1"/>
                        </w14:solidFill>
                      </w14:textFill>
                    </w:rPr>
                    <w:t>五、项目实施过程中应按照“达标排放、清洁生产、总量控制”原则，严格执行环境保护设施与主体工程同时设计、同时施工、同时投入使用的环境保护“三同时”制度，生态环境减缓措施和环境风险防范措施一并落实。建设单位在启动生产设施或发生实际排污之前，须按规定申请取得排污许可证或填报排污许可登记表。项目建成后，按规定程序开展项目竣工环境保护设施验收。</w:t>
                  </w:r>
                </w:p>
              </w:tc>
              <w:tc>
                <w:tcPr>
                  <w:tcW w:w="3838" w:type="dxa"/>
                  <w:tcBorders>
                    <w:tl2br w:val="nil"/>
                    <w:tr2bl w:val="nil"/>
                  </w:tcBorders>
                  <w:shd w:val="clear" w:color="auto" w:fill="auto"/>
                  <w:vAlign w:val="top"/>
                </w:tcPr>
                <w:p>
                  <w:pPr>
                    <w:pStyle w:val="18"/>
                    <w:keepNext w:val="0"/>
                    <w:keepLines w:val="0"/>
                    <w:suppressLineNumbers w:val="0"/>
                    <w:bidi w:val="0"/>
                    <w:spacing w:beforeAutospacing="0" w:afterAutospacing="0"/>
                    <w:jc w:val="both"/>
                    <w:rPr>
                      <w:rFonts w:hint="default" w:eastAsia="宋体"/>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已落实。项目建设严格执行环境保护“三同时”制度，按规定程序实施竣工环境保护验收，建设单位</w:t>
                  </w:r>
                  <w:r>
                    <w:rPr>
                      <w:rFonts w:hint="eastAsia" w:cs="Times New Roman"/>
                      <w:color w:val="000000" w:themeColor="text1"/>
                      <w:highlight w:val="none"/>
                      <w:lang w:val="en-US" w:eastAsia="zh-CN"/>
                      <w14:textFill>
                        <w14:solidFill>
                          <w14:schemeClr w14:val="tx1"/>
                        </w14:solidFill>
                      </w14:textFill>
                    </w:rPr>
                    <w:t>实际排污前</w:t>
                  </w:r>
                  <w:r>
                    <w:rPr>
                      <w:rFonts w:hint="default" w:ascii="Times New Roman" w:hAnsi="Times New Roman" w:cs="Times New Roman"/>
                      <w:color w:val="000000" w:themeColor="text1"/>
                      <w:highlight w:val="none"/>
                      <w:lang w:val="en-US" w:eastAsia="zh-CN"/>
                      <w14:textFill>
                        <w14:solidFill>
                          <w14:schemeClr w14:val="tx1"/>
                        </w14:solidFill>
                      </w14:textFill>
                    </w:rPr>
                    <w:t>对现有项目的排污许可证进行变更，于2023年12月1日取得排污许可证，证书编号：9134020074307211X2003Q，有效期限：自2023年12月01日至2028年11月30日止。</w:t>
                  </w:r>
                </w:p>
              </w:tc>
            </w:tr>
          </w:tbl>
          <w:p>
            <w:pPr>
              <w:pStyle w:val="18"/>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p>
        </w:tc>
      </w:tr>
    </w:tbl>
    <w:p>
      <w:pPr>
        <w:rPr>
          <w:rFonts w:hint="eastAsia"/>
          <w:color w:val="000000" w:themeColor="text1"/>
          <w:highlight w:val="none"/>
          <w:lang w:val="en-US" w:eastAsia="zh-CN"/>
          <w14:textFill>
            <w14:solidFill>
              <w14:schemeClr w14:val="tx1"/>
            </w14:solidFill>
          </w14:textFill>
        </w:rPr>
        <w:sectPr>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验收监测质量保证及质量控制</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4" w:hRule="atLeast"/>
          <w:jc w:val="center"/>
        </w:trPr>
        <w:tc>
          <w:tcPr>
            <w:tcW w:w="9060" w:type="dxa"/>
            <w:vAlign w:val="top"/>
          </w:tcPr>
          <w:p>
            <w:pPr>
              <w:pStyle w:val="4"/>
              <w:keepNext w:val="0"/>
              <w:keepLines w:val="0"/>
              <w:widowControl w:val="0"/>
              <w:numPr>
                <w:ilvl w:val="0"/>
                <w:numId w:val="8"/>
              </w:numPr>
              <w:suppressLineNumbers w:val="0"/>
              <w:tabs>
                <w:tab w:val="left" w:pos="0"/>
              </w:tabs>
              <w:ind w:right="0" w:rightChars="0"/>
              <w:rPr>
                <w:rFonts w:hint="eastAsia" w:ascii="Arial" w:hAnsi="Arial" w:eastAsia="宋体" w:cs="Times New Roman"/>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监测分析方法</w:t>
            </w:r>
          </w:p>
          <w:p>
            <w:pPr>
              <w:keepNext w:val="0"/>
              <w:keepLines w:val="0"/>
              <w:widowControl w:val="0"/>
              <w:suppressLineNumbers w:val="0"/>
              <w:autoSpaceDE w:val="0"/>
              <w:autoSpaceDN w:val="0"/>
              <w:spacing w:before="0" w:beforeAutospacing="0" w:after="0" w:afterAutospacing="0" w:line="360" w:lineRule="auto"/>
              <w:ind w:left="0" w:leftChars="0" w:right="0" w:rightChars="0" w:firstLine="480" w:firstLineChars="200"/>
              <w:jc w:val="both"/>
              <w:rPr>
                <w:rFonts w:hint="eastAsia" w:ascii="Times New Roman" w:hAnsi="Times New Roman" w:eastAsia="宋体" w:cs="宋体"/>
                <w:b w:val="0"/>
                <w:color w:val="000000" w:themeColor="text1"/>
                <w:sz w:val="24"/>
                <w:szCs w:val="24"/>
                <w:highlight w:val="none"/>
                <w14:textFill>
                  <w14:solidFill>
                    <w14:schemeClr w14:val="tx1"/>
                  </w14:solidFill>
                </w14:textFill>
              </w:rPr>
            </w:pPr>
            <w:r>
              <w:rPr>
                <w:rFonts w:hint="eastAsia" w:ascii="宋体" w:hAnsi="宋体" w:eastAsia="宋体" w:cs="宋体"/>
                <w:b w:val="0"/>
                <w:color w:val="000000" w:themeColor="text1"/>
                <w:kern w:val="0"/>
                <w:sz w:val="24"/>
                <w:szCs w:val="24"/>
                <w:highlight w:val="none"/>
                <w:lang w:val="en-US" w:eastAsia="zh-CN" w:bidi="ar"/>
                <w14:textFill>
                  <w14:solidFill>
                    <w14:schemeClr w14:val="tx1"/>
                  </w14:solidFill>
                </w14:textFill>
              </w:rPr>
              <w:t>本项目各污染因子监测分析方法见下表。</w:t>
            </w:r>
          </w:p>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s="Times New Roman"/>
                <w:b/>
                <w:bCs/>
                <w:color w:val="000000" w:themeColor="text1"/>
                <w:sz w:val="24"/>
                <w:szCs w:val="24"/>
                <w:highlight w:val="none"/>
                <w:lang w:val="en-US" w:eastAsia="zh-CN"/>
                <w14:textFill>
                  <w14:solidFill>
                    <w14:schemeClr w14:val="tx1"/>
                  </w14:solidFill>
                </w14:textFill>
              </w:rPr>
              <w:t xml:space="preserve">表5-1  </w:t>
            </w:r>
            <w:r>
              <w:rPr>
                <w:rFonts w:hint="eastAsia"/>
                <w:color w:val="000000" w:themeColor="text1"/>
                <w:highlight w:val="none"/>
                <w:lang w:val="en-US" w:eastAsia="zh-CN"/>
                <w14:textFill>
                  <w14:solidFill>
                    <w14:schemeClr w14:val="tx1"/>
                  </w14:solidFill>
                </w14:textFill>
              </w:rPr>
              <w:t>检测方法依据</w:t>
            </w:r>
          </w:p>
          <w:tbl>
            <w:tblPr>
              <w:tblStyle w:val="1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1562"/>
              <w:gridCol w:w="3800"/>
              <w:gridCol w:w="1838"/>
              <w:gridCol w:w="13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73"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检测类别</w:t>
                  </w:r>
                </w:p>
              </w:tc>
              <w:tc>
                <w:tcPr>
                  <w:tcW w:w="810"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检测项目</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检测方法</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检测仪器</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检出限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73" w:type="pct"/>
                  <w:vMerge w:val="restar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有组织废气</w:t>
                  </w:r>
                </w:p>
              </w:tc>
              <w:tc>
                <w:tcPr>
                  <w:tcW w:w="810"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固定污染源排气中颗粒物测定与气态污染物采样方法 </w:t>
                  </w:r>
                  <w:r>
                    <w:rPr>
                      <w:rFonts w:hint="default"/>
                      <w:color w:val="000000" w:themeColor="text1"/>
                      <w:lang w:val="en-US" w:eastAsia="zh-CN"/>
                      <w14:textFill>
                        <w14:solidFill>
                          <w14:schemeClr w14:val="tx1"/>
                        </w14:solidFill>
                      </w14:textFill>
                    </w:rPr>
                    <w:t>GB/T 16157-1996</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万分之一天平</w:t>
                  </w:r>
                </w:p>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SY029</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454" w:hRule="atLeast"/>
                <w:jc w:val="center"/>
              </w:trPr>
              <w:tc>
                <w:tcPr>
                  <w:tcW w:w="573" w:type="pct"/>
                  <w:vMerge w:val="continue"/>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p>
              </w:tc>
              <w:tc>
                <w:tcPr>
                  <w:tcW w:w="810"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※颗粒物</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固定污染源废气 低浓度颗粒物的测定重量法</w:t>
                  </w:r>
                  <w:r>
                    <w:rPr>
                      <w:rFonts w:hint="eastAsia"/>
                      <w:color w:val="000000" w:themeColor="text1"/>
                      <w:lang w:val="en-US" w:eastAsia="zh-CN"/>
                      <w14:textFill>
                        <w14:solidFill>
                          <w14:schemeClr w14:val="tx1"/>
                        </w14:solidFill>
                      </w14:textFill>
                    </w:rPr>
                    <w:t xml:space="preserve"> </w:t>
                  </w:r>
                  <w:r>
                    <w:rPr>
                      <w:rFonts w:hint="eastAsia"/>
                      <w:color w:val="000000" w:themeColor="text1"/>
                      <w14:textFill>
                        <w14:solidFill>
                          <w14:schemeClr w14:val="tx1"/>
                        </w14:solidFill>
                      </w14:textFill>
                    </w:rPr>
                    <w:t>HJ836-2017</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十万分之一天平</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vertAlign w:val="superscript"/>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1.0mg/m</w:t>
                  </w:r>
                  <w:r>
                    <w:rPr>
                      <w:rFonts w:hint="eastAsia"/>
                      <w:color w:val="000000" w:themeColor="text1"/>
                      <w:vertAlign w:val="superscript"/>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73" w:type="pct"/>
                  <w:vMerge w:val="continue"/>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p>
              </w:tc>
              <w:tc>
                <w:tcPr>
                  <w:tcW w:w="810"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非甲烷总烃</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固定污染源废气 总烃、甲烷和非甲烷总烃的测定 气相色谱法 </w:t>
                  </w:r>
                  <w:r>
                    <w:rPr>
                      <w:rFonts w:hint="default"/>
                      <w:color w:val="000000" w:themeColor="text1"/>
                      <w:lang w:val="en-US" w:eastAsia="zh-CN"/>
                      <w14:textFill>
                        <w14:solidFill>
                          <w14:schemeClr w14:val="tx1"/>
                        </w14:solidFill>
                      </w14:textFill>
                    </w:rPr>
                    <w:t>HJ38-2017</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气相色谱仪</w:t>
                  </w:r>
                </w:p>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/GC-4000A(40A)</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0.07</w:t>
                  </w:r>
                  <w:r>
                    <w:rPr>
                      <w:rFonts w:hint="default"/>
                      <w:color w:val="000000" w:themeColor="text1"/>
                      <w:lang w:val="en-US" w:eastAsia="zh-CN"/>
                      <w14:textFill>
                        <w14:solidFill>
                          <w14:schemeClr w14:val="tx1"/>
                        </w14:solidFill>
                      </w14:textFill>
                    </w:rPr>
                    <w:t>mg/m</w:t>
                  </w:r>
                  <w:r>
                    <w:rPr>
                      <w:rFonts w:hint="eastAsia"/>
                      <w:color w:val="000000" w:themeColor="text1"/>
                      <w:vertAlign w:val="superscript"/>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73" w:type="pct"/>
                  <w:vMerge w:val="restar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无组织废气</w:t>
                  </w:r>
                </w:p>
              </w:tc>
              <w:tc>
                <w:tcPr>
                  <w:tcW w:w="810"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环境空气 总悬浮颗粒物的测定</w:t>
                  </w:r>
                </w:p>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重量法</w:t>
                  </w:r>
                  <w:r>
                    <w:rPr>
                      <w:rFonts w:hint="eastAsia"/>
                      <w:color w:val="000000" w:themeColor="text1"/>
                      <w:lang w:val="en-US" w:eastAsia="zh-CN"/>
                      <w14:textFill>
                        <w14:solidFill>
                          <w14:schemeClr w14:val="tx1"/>
                        </w14:solidFill>
                      </w14:textFill>
                    </w:rPr>
                    <w:t xml:space="preserve"> HJ1263-2022</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万分之一天平FA2104N</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w:t>
                  </w:r>
                  <w:r>
                    <w:rPr>
                      <w:rFonts w:hint="default"/>
                      <w:color w:val="000000" w:themeColor="text1"/>
                      <w:lang w:val="en-US" w:eastAsia="zh-CN"/>
                      <w14:textFill>
                        <w14:solidFill>
                          <w14:schemeClr w14:val="tx1"/>
                        </w14:solidFill>
                      </w14:textFill>
                    </w:rPr>
                    <w:t>μg/m</w:t>
                  </w:r>
                  <w:r>
                    <w:rPr>
                      <w:rFonts w:hint="eastAsia"/>
                      <w:color w:val="000000" w:themeColor="text1"/>
                      <w:vertAlign w:val="superscript"/>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73" w:type="pct"/>
                  <w:vMerge w:val="continue"/>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14:textFill>
                        <w14:solidFill>
                          <w14:schemeClr w14:val="tx1"/>
                        </w14:solidFill>
                      </w14:textFill>
                    </w:rPr>
                  </w:pPr>
                </w:p>
              </w:tc>
              <w:tc>
                <w:tcPr>
                  <w:tcW w:w="810"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非甲烷总烃</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 xml:space="preserve">环境空气 总烃、甲烷和非甲烷总烃的测定 直接进样-气相色谱法 </w:t>
                  </w:r>
                  <w:r>
                    <w:rPr>
                      <w:rFonts w:hint="default"/>
                      <w:color w:val="000000" w:themeColor="text1"/>
                      <w:lang w:val="en-US" w:eastAsia="zh-CN"/>
                      <w14:textFill>
                        <w14:solidFill>
                          <w14:schemeClr w14:val="tx1"/>
                        </w14:solidFill>
                      </w14:textFill>
                    </w:rPr>
                    <w:t>HJ 604-2017</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气相色谱仪</w:t>
                  </w:r>
                </w:p>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/GC-4000A(40A)</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0.07</w:t>
                  </w:r>
                  <w:r>
                    <w:rPr>
                      <w:rFonts w:hint="default"/>
                      <w:color w:val="000000" w:themeColor="text1"/>
                      <w:lang w:val="en-US" w:eastAsia="zh-CN"/>
                      <w14:textFill>
                        <w14:solidFill>
                          <w14:schemeClr w14:val="tx1"/>
                        </w14:solidFill>
                      </w14:textFill>
                    </w:rPr>
                    <w:t>mg/m</w:t>
                  </w:r>
                  <w:r>
                    <w:rPr>
                      <w:rFonts w:hint="eastAsia"/>
                      <w:color w:val="000000" w:themeColor="text1"/>
                      <w:vertAlign w:val="superscript"/>
                      <w:lang w:val="en-US" w:eastAsia="zh-CN"/>
                      <w14:textFill>
                        <w14:solidFill>
                          <w14:schemeClr w14:val="tx1"/>
                        </w14:solidFill>
                      </w14:textFill>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73" w:type="pct"/>
                  <w:vMerge w:val="restar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废水</w:t>
                  </w:r>
                </w:p>
              </w:tc>
              <w:tc>
                <w:tcPr>
                  <w:tcW w:w="810"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pH</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eastAsia="zh-CN"/>
                      <w14:textFill>
                        <w14:solidFill>
                          <w14:schemeClr w14:val="tx1"/>
                        </w14:solidFill>
                      </w14:textFill>
                    </w:rPr>
                  </w:pPr>
                  <w:r>
                    <w:rPr>
                      <w:rFonts w:hint="default"/>
                      <w:color w:val="000000" w:themeColor="text1"/>
                      <w14:textFill>
                        <w14:solidFill>
                          <w14:schemeClr w14:val="tx1"/>
                        </w14:solidFill>
                      </w14:textFill>
                    </w:rPr>
                    <w:t>水质 pH值的测定 电极法</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HJ1147-2020</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便携式PH计</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HI98128</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73" w:type="pct"/>
                  <w:vMerge w:val="continue"/>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810"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化学需氧量</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eastAsia="zh-CN"/>
                      <w14:textFill>
                        <w14:solidFill>
                          <w14:schemeClr w14:val="tx1"/>
                        </w14:solidFill>
                      </w14:textFill>
                    </w:rPr>
                  </w:pPr>
                  <w:r>
                    <w:rPr>
                      <w:rFonts w:hint="default"/>
                      <w:color w:val="000000" w:themeColor="text1"/>
                      <w14:textFill>
                        <w14:solidFill>
                          <w14:schemeClr w14:val="tx1"/>
                        </w14:solidFill>
                      </w14:textFill>
                    </w:rPr>
                    <w:t>水质 化学需氧量的测定</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重铬酸盐法 HJ 828-2017</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滴定管</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4mg</w:t>
                  </w:r>
                  <w:r>
                    <w:rPr>
                      <w:rFonts w:hint="eastAsia"/>
                      <w:color w:val="000000" w:themeColor="text1"/>
                      <w:lang w:val="en-US" w:eastAsia="zh-CN"/>
                      <w14:textFill>
                        <w14:solidFill>
                          <w14:schemeClr w14:val="tx1"/>
                        </w14:solidFill>
                      </w14:textFill>
                    </w:rPr>
                    <w:t>/</w:t>
                  </w:r>
                  <w:r>
                    <w:rPr>
                      <w:rFonts w:hint="default"/>
                      <w:color w:val="000000" w:themeColor="text1"/>
                      <w14:textFill>
                        <w14:solidFill>
                          <w14:schemeClr w14:val="tx1"/>
                        </w14:solidFill>
                      </w14:textFill>
                    </w:rPr>
                    <w:t>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73" w:type="pct"/>
                  <w:vMerge w:val="continue"/>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810" w:type="pct"/>
                  <w:tcBorders>
                    <w:tl2br w:val="nil"/>
                    <w:tr2bl w:val="nil"/>
                  </w:tcBorders>
                  <w:noWrap/>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氨氮</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eastAsia="zh-CN"/>
                      <w14:textFill>
                        <w14:solidFill>
                          <w14:schemeClr w14:val="tx1"/>
                        </w14:solidFill>
                      </w14:textFill>
                    </w:rPr>
                  </w:pPr>
                  <w:r>
                    <w:rPr>
                      <w:rFonts w:hint="default"/>
                      <w:color w:val="000000" w:themeColor="text1"/>
                      <w14:textFill>
                        <w14:solidFill>
                          <w14:schemeClr w14:val="tx1"/>
                        </w14:solidFill>
                      </w14:textFill>
                    </w:rPr>
                    <w:t>水质</w:t>
                  </w:r>
                  <w:r>
                    <w:rPr>
                      <w:rFonts w:hint="eastAsia"/>
                      <w:color w:val="000000" w:themeColor="text1"/>
                      <w:lang w:val="en-US" w:eastAsia="zh-CN"/>
                      <w14:textFill>
                        <w14:solidFill>
                          <w14:schemeClr w14:val="tx1"/>
                        </w14:solidFill>
                      </w14:textFill>
                    </w:rPr>
                    <w:t xml:space="preserve"> </w:t>
                  </w:r>
                  <w:r>
                    <w:rPr>
                      <w:rFonts w:hint="default"/>
                      <w:color w:val="000000" w:themeColor="text1"/>
                      <w14:textFill>
                        <w14:solidFill>
                          <w14:schemeClr w14:val="tx1"/>
                        </w14:solidFill>
                      </w14:textFill>
                    </w:rPr>
                    <w:t>氨氮的测定</w:t>
                  </w:r>
                </w:p>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纳氏试剂分光光度法</w:t>
                  </w:r>
                  <w:r>
                    <w:rPr>
                      <w:rFonts w:hint="eastAsia"/>
                      <w:color w:val="000000" w:themeColor="text1"/>
                      <w:lang w:val="en-US" w:eastAsia="zh-CN"/>
                      <w14:textFill>
                        <w14:solidFill>
                          <w14:schemeClr w14:val="tx1"/>
                        </w14:solidFill>
                      </w14:textFill>
                    </w:rPr>
                    <w:t xml:space="preserve"> </w:t>
                  </w:r>
                  <w:r>
                    <w:rPr>
                      <w:rFonts w:hint="default"/>
                      <w:color w:val="000000" w:themeColor="text1"/>
                      <w14:textFill>
                        <w14:solidFill>
                          <w14:schemeClr w14:val="tx1"/>
                        </w14:solidFill>
                      </w14:textFill>
                    </w:rPr>
                    <w:t>HJ535-2009</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紫外可见分光光</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度计 UV752</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0.025</w:t>
                  </w:r>
                  <w:r>
                    <w:rPr>
                      <w:rFonts w:hint="default"/>
                      <w:color w:val="000000" w:themeColor="text1"/>
                      <w14:textFill>
                        <w14:solidFill>
                          <w14:schemeClr w14:val="tx1"/>
                        </w14:solidFill>
                      </w14:textFill>
                    </w:rPr>
                    <w:t>mg</w:t>
                  </w:r>
                  <w:r>
                    <w:rPr>
                      <w:rFonts w:hint="eastAsia"/>
                      <w:color w:val="000000" w:themeColor="text1"/>
                      <w:lang w:val="en-US" w:eastAsia="zh-CN"/>
                      <w14:textFill>
                        <w14:solidFill>
                          <w14:schemeClr w14:val="tx1"/>
                        </w14:solidFill>
                      </w14:textFill>
                    </w:rPr>
                    <w:t>/</w:t>
                  </w:r>
                  <w:r>
                    <w:rPr>
                      <w:rFonts w:hint="default"/>
                      <w:color w:val="000000" w:themeColor="text1"/>
                      <w14:textFill>
                        <w14:solidFill>
                          <w14:schemeClr w14:val="tx1"/>
                        </w14:solidFill>
                      </w14:textFill>
                    </w:rPr>
                    <w:t>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73" w:type="pct"/>
                  <w:vMerge w:val="continue"/>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810"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悬浮物</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eastAsia="zh-CN"/>
                      <w14:textFill>
                        <w14:solidFill>
                          <w14:schemeClr w14:val="tx1"/>
                        </w14:solidFill>
                      </w14:textFill>
                    </w:rPr>
                  </w:pPr>
                  <w:r>
                    <w:rPr>
                      <w:rFonts w:hint="default"/>
                      <w:color w:val="000000" w:themeColor="text1"/>
                      <w14:textFill>
                        <w14:solidFill>
                          <w14:schemeClr w14:val="tx1"/>
                        </w14:solidFill>
                      </w14:textFill>
                    </w:rPr>
                    <w:t>水质</w:t>
                  </w:r>
                  <w:r>
                    <w:rPr>
                      <w:rFonts w:hint="eastAsia"/>
                      <w:color w:val="000000" w:themeColor="text1"/>
                      <w:lang w:val="en-US" w:eastAsia="zh-CN"/>
                      <w14:textFill>
                        <w14:solidFill>
                          <w14:schemeClr w14:val="tx1"/>
                        </w14:solidFill>
                      </w14:textFill>
                    </w:rPr>
                    <w:t xml:space="preserve"> </w:t>
                  </w:r>
                  <w:r>
                    <w:rPr>
                      <w:rFonts w:hint="default"/>
                      <w:color w:val="000000" w:themeColor="text1"/>
                      <w14:textFill>
                        <w14:solidFill>
                          <w14:schemeClr w14:val="tx1"/>
                        </w14:solidFill>
                      </w14:textFill>
                    </w:rPr>
                    <w:t>悬浮物的测定 重量法</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GB/T11901-1989</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万分之一天平FA2104N</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454" w:hRule="atLeast"/>
                <w:jc w:val="center"/>
              </w:trPr>
              <w:tc>
                <w:tcPr>
                  <w:tcW w:w="573" w:type="pct"/>
                  <w:vMerge w:val="continue"/>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810" w:type="pct"/>
                  <w:tcBorders>
                    <w:tl2br w:val="nil"/>
                    <w:tr2bl w:val="nil"/>
                  </w:tcBorders>
                  <w:noWrap/>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总氮</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水质 总氮的测定 碱性过硫酸钾消解</w:t>
                  </w:r>
                </w:p>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 xml:space="preserve">紫外分光光度法 </w:t>
                  </w:r>
                  <w:r>
                    <w:rPr>
                      <w:rFonts w:hint="default"/>
                      <w:color w:val="000000" w:themeColor="text1"/>
                      <w:lang w:val="en-US" w:eastAsia="zh-CN"/>
                      <w14:textFill>
                        <w14:solidFill>
                          <w14:schemeClr w14:val="tx1"/>
                        </w14:solidFill>
                      </w14:textFill>
                    </w:rPr>
                    <w:t>HJ 636-2012</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紫外可见分光光</w:t>
                  </w:r>
                </w:p>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度计 UV752</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0.05</w:t>
                  </w:r>
                  <w:r>
                    <w:rPr>
                      <w:rFonts w:hint="default"/>
                      <w:color w:val="000000" w:themeColor="text1"/>
                      <w14:textFill>
                        <w14:solidFill>
                          <w14:schemeClr w14:val="tx1"/>
                        </w14:solidFill>
                      </w14:textFill>
                    </w:rPr>
                    <w:t>mg</w:t>
                  </w:r>
                  <w:r>
                    <w:rPr>
                      <w:rFonts w:hint="eastAsia"/>
                      <w:color w:val="000000" w:themeColor="text1"/>
                      <w:lang w:val="en-US" w:eastAsia="zh-CN"/>
                      <w14:textFill>
                        <w14:solidFill>
                          <w14:schemeClr w14:val="tx1"/>
                        </w14:solidFill>
                      </w14:textFill>
                    </w:rPr>
                    <w:t>/</w:t>
                  </w:r>
                  <w:r>
                    <w:rPr>
                      <w:rFonts w:hint="default"/>
                      <w:color w:val="000000" w:themeColor="text1"/>
                      <w14:textFill>
                        <w14:solidFill>
                          <w14:schemeClr w14:val="tx1"/>
                        </w14:solidFill>
                      </w14:textFill>
                    </w:rPr>
                    <w:t>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73" w:type="pct"/>
                  <w:vMerge w:val="continue"/>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810"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总磷</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水质 总磷的测定 钼酸铵分光光度法</w:t>
                  </w:r>
                  <w:r>
                    <w:rPr>
                      <w:rFonts w:hint="default"/>
                      <w:color w:val="000000" w:themeColor="text1"/>
                      <w:lang w:val="en-US" w:eastAsia="zh-CN"/>
                      <w14:textFill>
                        <w14:solidFill>
                          <w14:schemeClr w14:val="tx1"/>
                        </w14:solidFill>
                      </w14:textFill>
                    </w:rPr>
                    <w:t>GB/T 11893-1989</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紫外可见分光光</w:t>
                  </w:r>
                </w:p>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default"/>
                      <w:color w:val="000000" w:themeColor="text1"/>
                      <w14:textFill>
                        <w14:solidFill>
                          <w14:schemeClr w14:val="tx1"/>
                        </w14:solidFill>
                      </w14:textFill>
                    </w:rPr>
                    <w:t>度计 UV752</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0.01</w:t>
                  </w:r>
                  <w:r>
                    <w:rPr>
                      <w:rFonts w:hint="default"/>
                      <w:color w:val="000000" w:themeColor="text1"/>
                      <w14:textFill>
                        <w14:solidFill>
                          <w14:schemeClr w14:val="tx1"/>
                        </w14:solidFill>
                      </w14:textFill>
                    </w:rPr>
                    <w:t>mg</w:t>
                  </w:r>
                  <w:r>
                    <w:rPr>
                      <w:rFonts w:hint="eastAsia"/>
                      <w:color w:val="000000" w:themeColor="text1"/>
                      <w:lang w:val="en-US" w:eastAsia="zh-CN"/>
                      <w14:textFill>
                        <w14:solidFill>
                          <w14:schemeClr w14:val="tx1"/>
                        </w14:solidFill>
                      </w14:textFill>
                    </w:rPr>
                    <w:t>/</w:t>
                  </w:r>
                  <w:r>
                    <w:rPr>
                      <w:rFonts w:hint="default"/>
                      <w:color w:val="000000" w:themeColor="text1"/>
                      <w14:textFill>
                        <w14:solidFill>
                          <w14:schemeClr w14:val="tx1"/>
                        </w14:solidFill>
                      </w14:textFill>
                    </w:rPr>
                    <w:t>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73" w:type="pct"/>
                  <w:vMerge w:val="continue"/>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p>
              </w:tc>
              <w:tc>
                <w:tcPr>
                  <w:tcW w:w="810" w:type="pct"/>
                  <w:tcBorders>
                    <w:tl2br w:val="nil"/>
                    <w:tr2bl w:val="nil"/>
                  </w:tcBorders>
                  <w:noWrap/>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石油类</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水质 石油类和动植物油类的测定</w:t>
                  </w:r>
                </w:p>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 xml:space="preserve">红外分光光度法 </w:t>
                  </w:r>
                  <w:r>
                    <w:rPr>
                      <w:rFonts w:hint="default"/>
                      <w:color w:val="000000" w:themeColor="text1"/>
                      <w:lang w:val="en-US" w:eastAsia="zh-CN"/>
                      <w14:textFill>
                        <w14:solidFill>
                          <w14:schemeClr w14:val="tx1"/>
                        </w14:solidFill>
                      </w14:textFill>
                    </w:rPr>
                    <w:t>HJ 637-2018</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红外分光测油仪</w:t>
                  </w:r>
                </w:p>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/OIL-8</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0.06</w:t>
                  </w:r>
                  <w:r>
                    <w:rPr>
                      <w:rFonts w:hint="default"/>
                      <w:color w:val="000000" w:themeColor="text1"/>
                      <w14:textFill>
                        <w14:solidFill>
                          <w14:schemeClr w14:val="tx1"/>
                        </w14:solidFill>
                      </w14:textFill>
                    </w:rPr>
                    <w:t>mg</w:t>
                  </w:r>
                  <w:r>
                    <w:rPr>
                      <w:rFonts w:hint="eastAsia"/>
                      <w:color w:val="000000" w:themeColor="text1"/>
                      <w:lang w:val="en-US" w:eastAsia="zh-CN"/>
                      <w14:textFill>
                        <w14:solidFill>
                          <w14:schemeClr w14:val="tx1"/>
                        </w14:solidFill>
                      </w14:textFill>
                    </w:rPr>
                    <w:t>/</w:t>
                  </w:r>
                  <w:r>
                    <w:rPr>
                      <w:rFonts w:hint="default"/>
                      <w:color w:val="000000" w:themeColor="text1"/>
                      <w14:textFill>
                        <w14:solidFill>
                          <w14:schemeClr w14:val="tx1"/>
                        </w14:solidFill>
                      </w14:textFill>
                    </w:rPr>
                    <w:t>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73"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噪声</w:t>
                  </w:r>
                </w:p>
              </w:tc>
              <w:tc>
                <w:tcPr>
                  <w:tcW w:w="810"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厂界噪声</w:t>
                  </w:r>
                </w:p>
              </w:tc>
              <w:tc>
                <w:tcPr>
                  <w:tcW w:w="1971"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工业企业厂界环境噪声排放标准</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GB12348-2008</w:t>
                  </w:r>
                </w:p>
              </w:tc>
              <w:tc>
                <w:tcPr>
                  <w:tcW w:w="953" w:type="pct"/>
                  <w:tcBorders>
                    <w:tl2br w:val="nil"/>
                    <w:tr2bl w:val="nil"/>
                  </w:tcBorders>
                  <w:noWrap/>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噪声频谱分析仪</w:t>
                  </w:r>
                </w:p>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HS5671D+</w:t>
                  </w:r>
                </w:p>
              </w:tc>
              <w:tc>
                <w:tcPr>
                  <w:tcW w:w="691" w:type="pct"/>
                  <w:tcBorders>
                    <w:tl2br w:val="nil"/>
                    <w:tr2bl w:val="nil"/>
                  </w:tcBorders>
                  <w:noWrap/>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bl>
          <w:p>
            <w:pPr>
              <w:pStyle w:val="4"/>
              <w:keepNext w:val="0"/>
              <w:keepLines w:val="0"/>
              <w:widowControl w:val="0"/>
              <w:numPr>
                <w:ilvl w:val="0"/>
                <w:numId w:val="0"/>
              </w:numPr>
              <w:suppressLineNumbers w:val="0"/>
              <w:tabs>
                <w:tab w:val="left" w:pos="0"/>
              </w:tabs>
              <w:autoSpaceDE w:val="0"/>
              <w:autoSpaceDN w:val="0"/>
              <w:spacing w:before="0" w:beforeLines="0" w:beforeAutospacing="0" w:after="0" w:afterLines="0" w:afterAutospacing="0" w:line="360" w:lineRule="auto"/>
              <w:ind w:right="0" w:rightChars="0"/>
              <w:jc w:val="both"/>
              <w:outlineLvl w:val="1"/>
              <w:rPr>
                <w:rFonts w:hint="eastAsia" w:ascii="Arial" w:hAnsi="Arial" w:eastAsia="宋体" w:cs="Times New Roman"/>
                <w:b/>
                <w:color w:val="000000" w:themeColor="text1"/>
                <w:sz w:val="24"/>
                <w:szCs w:val="22"/>
                <w:highlight w:val="none"/>
                <w:lang w:val="en-US" w:eastAsia="zh-CN" w:bidi="zh-CN"/>
                <w14:textFill>
                  <w14:solidFill>
                    <w14:schemeClr w14:val="tx1"/>
                  </w14:solidFill>
                </w14:textFill>
              </w:rPr>
            </w:pPr>
          </w:p>
          <w:p>
            <w:pPr>
              <w:keepNext w:val="0"/>
              <w:keepLines w:val="0"/>
              <w:suppressLineNumbers w:val="0"/>
              <w:spacing w:beforeAutospacing="0" w:afterAutospacing="0"/>
              <w:rPr>
                <w:rFonts w:hint="eastAsia" w:ascii="Arial" w:hAnsi="Arial" w:eastAsia="宋体" w:cs="Times New Roman"/>
                <w:b/>
                <w:color w:val="000000" w:themeColor="text1"/>
                <w:sz w:val="24"/>
                <w:szCs w:val="22"/>
                <w:highlight w:val="none"/>
                <w:lang w:val="en-US" w:eastAsia="zh-CN" w:bidi="zh-CN"/>
                <w14:textFill>
                  <w14:solidFill>
                    <w14:schemeClr w14:val="tx1"/>
                  </w14:solidFill>
                </w14:textFill>
              </w:rPr>
            </w:pPr>
          </w:p>
          <w:p>
            <w:pPr>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p>
          <w:p>
            <w:pPr>
              <w:pStyle w:val="5"/>
              <w:keepNext w:val="0"/>
              <w:keepLines w:val="0"/>
              <w:suppressLineNumbers w:val="0"/>
              <w:spacing w:beforeAutospacing="0" w:afterAutospacing="0"/>
              <w:rPr>
                <w:rFonts w:hint="eastAsia"/>
                <w:color w:val="000000" w:themeColor="text1"/>
                <w:lang w:val="en-US" w:eastAsia="zh-CN"/>
                <w14:textFill>
                  <w14:solidFill>
                    <w14:schemeClr w14:val="tx1"/>
                  </w14:solidFill>
                </w14:textFill>
              </w:rPr>
            </w:pPr>
          </w:p>
          <w:p>
            <w:pPr>
              <w:pStyle w:val="4"/>
              <w:keepNext w:val="0"/>
              <w:keepLines w:val="0"/>
              <w:widowControl w:val="0"/>
              <w:numPr>
                <w:ilvl w:val="0"/>
                <w:numId w:val="8"/>
              </w:numPr>
              <w:suppressLineNumbers w:val="0"/>
              <w:tabs>
                <w:tab w:val="left" w:pos="0"/>
              </w:tabs>
              <w:ind w:right="0" w:rightChars="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人员能力</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所有参加监测采样和分析人员，经考核合格并持证上岗；验收项目审核人员具有中国环境监测总站颁发的建设项目竣工环境保护验收监测人员合格证书。</w:t>
            </w:r>
          </w:p>
          <w:p>
            <w:pPr>
              <w:pStyle w:val="4"/>
              <w:keepNext w:val="0"/>
              <w:keepLines w:val="0"/>
              <w:widowControl w:val="0"/>
              <w:numPr>
                <w:ilvl w:val="0"/>
                <w:numId w:val="0"/>
              </w:numPr>
              <w:suppressLineNumbers w:val="0"/>
              <w:tabs>
                <w:tab w:val="left" w:pos="0"/>
              </w:tabs>
              <w:ind w:leftChars="200" w:right="0" w:rightChars="0"/>
              <w:rPr>
                <w:rFonts w:hint="eastAsia" w:cs="宋体"/>
                <w:b/>
                <w:bCs/>
                <w:color w:val="000000" w:themeColor="text1"/>
                <w:sz w:val="24"/>
                <w:szCs w:val="24"/>
                <w:highlight w:val="none"/>
                <w:lang w:val="en-US" w:eastAsia="zh-CN"/>
                <w14:textFill>
                  <w14:solidFill>
                    <w14:schemeClr w14:val="tx1"/>
                  </w14:solidFill>
                </w14:textFill>
              </w:rPr>
            </w:pPr>
            <w:r>
              <w:rPr>
                <w:rFonts w:hint="eastAsia" w:cs="Times New Roman"/>
                <w:b/>
                <w:color w:val="000000" w:themeColor="text1"/>
                <w:sz w:val="24"/>
                <w:szCs w:val="22"/>
                <w:highlight w:val="none"/>
                <w:lang w:val="en-US" w:eastAsia="zh-CN" w:bidi="zh-CN"/>
                <w14:textFill>
                  <w14:solidFill>
                    <w14:schemeClr w14:val="tx1"/>
                  </w14:solidFill>
                </w14:textFill>
              </w:rPr>
              <w:t>（1）</w:t>
            </w:r>
            <w:r>
              <w:rPr>
                <w:rFonts w:hint="eastAsia" w:cs="宋体"/>
                <w:b/>
                <w:bCs/>
                <w:color w:val="000000" w:themeColor="text1"/>
                <w:sz w:val="24"/>
                <w:szCs w:val="24"/>
                <w:highlight w:val="none"/>
                <w:lang w:val="en-US" w:eastAsia="zh-CN"/>
                <w14:textFill>
                  <w14:solidFill>
                    <w14:schemeClr w14:val="tx1"/>
                  </w14:solidFill>
                </w14:textFill>
              </w:rPr>
              <w:t>气体监测分析过程中的质量保证和质量控制</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废气监测仪器均符合国家有关标准或技术要求，监测前对使用的仪器均进行浓度校准，按规定对废气测试仪进行现场检漏，采样和分析过程严格按照《固定源废气监测技术规范》HJ/T397-2007、《固定污染源质量保证和质量控制技术规范》（试行）HJ/T373-2007和《空气和废气监测分析方法》（第四版）进行。</w:t>
            </w:r>
          </w:p>
          <w:p>
            <w:pPr>
              <w:pStyle w:val="4"/>
              <w:keepNext w:val="0"/>
              <w:keepLines w:val="0"/>
              <w:widowControl w:val="0"/>
              <w:numPr>
                <w:ilvl w:val="0"/>
                <w:numId w:val="0"/>
              </w:numPr>
              <w:suppressLineNumbers w:val="0"/>
              <w:tabs>
                <w:tab w:val="left" w:pos="0"/>
              </w:tabs>
              <w:ind w:leftChars="200" w:right="0" w:rightChars="0"/>
              <w:rPr>
                <w:rFonts w:hint="eastAsia" w:ascii="Arial" w:hAnsi="Arial" w:eastAsia="宋体" w:cs="Times New Roman"/>
                <w:b/>
                <w:color w:val="000000" w:themeColor="text1"/>
                <w:sz w:val="24"/>
                <w:szCs w:val="22"/>
                <w:highlight w:val="none"/>
                <w:lang w:val="en-US" w:eastAsia="zh-CN" w:bidi="zh-CN"/>
                <w14:textFill>
                  <w14:solidFill>
                    <w14:schemeClr w14:val="tx1"/>
                  </w14:solidFill>
                </w14:textFill>
              </w:rPr>
            </w:pPr>
            <w:r>
              <w:rPr>
                <w:rFonts w:hint="eastAsia" w:cs="宋体"/>
                <w:b/>
                <w:bCs/>
                <w:color w:val="000000" w:themeColor="text1"/>
                <w:sz w:val="24"/>
                <w:szCs w:val="24"/>
                <w:highlight w:val="none"/>
                <w:lang w:val="en-US" w:eastAsia="zh-CN"/>
                <w14:textFill>
                  <w14:solidFill>
                    <w14:schemeClr w14:val="tx1"/>
                  </w14:solidFill>
                </w14:textFill>
              </w:rPr>
              <w:t>（2）</w:t>
            </w:r>
            <w:r>
              <w:rPr>
                <w:rFonts w:hint="eastAsia" w:ascii="Arial" w:hAnsi="Arial" w:eastAsia="宋体" w:cs="Times New Roman"/>
                <w:b/>
                <w:color w:val="000000" w:themeColor="text1"/>
                <w:sz w:val="24"/>
                <w:szCs w:val="22"/>
                <w:highlight w:val="none"/>
                <w:lang w:val="en-US" w:eastAsia="zh-CN" w:bidi="zh-CN"/>
                <w14:textFill>
                  <w14:solidFill>
                    <w14:schemeClr w14:val="tx1"/>
                  </w14:solidFill>
                </w14:textFill>
              </w:rPr>
              <w:t>水质监测分析过程中的质量保证和质量控制</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水样的采集、运输、保存、实验室分析和数据计算的全过程均按《环境水质监测质量保证手册》（第四版）等的要求进行。</w:t>
            </w:r>
          </w:p>
          <w:p>
            <w:pPr>
              <w:pStyle w:val="4"/>
              <w:keepNext w:val="0"/>
              <w:keepLines w:val="0"/>
              <w:widowControl w:val="0"/>
              <w:numPr>
                <w:ilvl w:val="0"/>
                <w:numId w:val="0"/>
              </w:numPr>
              <w:suppressLineNumbers w:val="0"/>
              <w:tabs>
                <w:tab w:val="left" w:pos="0"/>
              </w:tabs>
              <w:ind w:leftChars="200" w:right="0" w:rightChars="0"/>
              <w:rPr>
                <w:rFonts w:hint="eastAsia" w:ascii="Arial" w:hAnsi="Arial" w:eastAsia="宋体" w:cs="Times New Roman"/>
                <w:b/>
                <w:color w:val="000000" w:themeColor="text1"/>
                <w:sz w:val="24"/>
                <w:szCs w:val="22"/>
                <w:highlight w:val="none"/>
                <w:lang w:val="en-US" w:eastAsia="zh-CN" w:bidi="zh-CN"/>
                <w14:textFill>
                  <w14:solidFill>
                    <w14:schemeClr w14:val="tx1"/>
                  </w14:solidFill>
                </w14:textFill>
              </w:rPr>
            </w:pPr>
            <w:r>
              <w:rPr>
                <w:rFonts w:hint="eastAsia" w:cs="Times New Roman"/>
                <w:b/>
                <w:color w:val="000000" w:themeColor="text1"/>
                <w:sz w:val="24"/>
                <w:szCs w:val="22"/>
                <w:highlight w:val="none"/>
                <w:lang w:val="en-US" w:eastAsia="zh-CN" w:bidi="zh-CN"/>
                <w14:textFill>
                  <w14:solidFill>
                    <w14:schemeClr w14:val="tx1"/>
                  </w14:solidFill>
                </w14:textFill>
              </w:rPr>
              <w:t>（3）</w:t>
            </w:r>
            <w:r>
              <w:rPr>
                <w:rFonts w:hint="eastAsia" w:ascii="Arial" w:hAnsi="Arial" w:eastAsia="宋体" w:cs="Times New Roman"/>
                <w:b/>
                <w:color w:val="000000" w:themeColor="text1"/>
                <w:sz w:val="24"/>
                <w:szCs w:val="22"/>
                <w:highlight w:val="none"/>
                <w:lang w:val="en-US" w:eastAsia="zh-CN" w:bidi="zh-CN"/>
                <w14:textFill>
                  <w14:solidFill>
                    <w14:schemeClr w14:val="tx1"/>
                  </w14:solidFill>
                </w14:textFill>
              </w:rPr>
              <w:t>噪声监测分析过程中的质量保证和质量控制</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360" w:firstLineChars="150"/>
              <w:jc w:val="both"/>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噪声监测严格按照《工业企业厂界环境噪声排放标准》（GB12348-2008）中有关规定进行；测量仪器和声校准器均在检定规定的有效期限内使用；测量前、后在测量的环境中用声校准器校准测量仪器，示值偏差不大于0.5dB（A）</w:t>
            </w:r>
          </w:p>
        </w:tc>
      </w:tr>
    </w:tbl>
    <w:p>
      <w:pPr>
        <w:rPr>
          <w:rFonts w:hint="eastAsia"/>
          <w:color w:val="000000" w:themeColor="text1"/>
          <w:highlight w:val="none"/>
          <w:lang w:val="en-US" w:eastAsia="zh-CN"/>
          <w14:textFill>
            <w14:solidFill>
              <w14:schemeClr w14:val="tx1"/>
            </w14:solidFill>
          </w14:textFill>
        </w:rPr>
        <w:sectPr>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验收监测内容</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4" w:hRule="atLeast"/>
          <w:jc w:val="center"/>
        </w:trPr>
        <w:tc>
          <w:tcPr>
            <w:tcW w:w="9060" w:type="dxa"/>
            <w:vAlign w:val="top"/>
          </w:tcPr>
          <w:p>
            <w:pPr>
              <w:keepNext w:val="0"/>
              <w:keepLines w:val="0"/>
              <w:numPr>
                <w:ilvl w:val="0"/>
                <w:numId w:val="9"/>
              </w:numPr>
              <w:suppressLineNumbers w:val="0"/>
              <w:bidi w:val="0"/>
              <w:spacing w:beforeAutospacing="0" w:afterAutospacing="0"/>
              <w:rPr>
                <w:rFonts w:hint="eastAsia" w:ascii="Arial" w:hAnsi="Arial" w:eastAsia="宋体" w:cs="Times New Roman"/>
                <w:b/>
                <w:color w:val="000000" w:themeColor="text1"/>
                <w:sz w:val="24"/>
                <w:szCs w:val="22"/>
                <w:highlight w:val="none"/>
                <w:lang w:val="zh-CN" w:eastAsia="zh-CN" w:bidi="zh-CN"/>
                <w14:textFill>
                  <w14:solidFill>
                    <w14:schemeClr w14:val="tx1"/>
                  </w14:solidFill>
                </w14:textFill>
              </w:rPr>
            </w:pPr>
            <w:r>
              <w:rPr>
                <w:rFonts w:hint="eastAsia" w:ascii="Arial" w:hAnsi="Arial" w:cs="Times New Roman"/>
                <w:b/>
                <w:color w:val="000000" w:themeColor="text1"/>
                <w:sz w:val="24"/>
                <w:szCs w:val="22"/>
                <w:highlight w:val="none"/>
                <w:lang w:val="en-US" w:eastAsia="zh-CN" w:bidi="zh-CN"/>
                <w14:textFill>
                  <w14:solidFill>
                    <w14:schemeClr w14:val="tx1"/>
                  </w14:solidFill>
                </w14:textFill>
              </w:rPr>
              <w:t>有组织废气</w:t>
            </w:r>
          </w:p>
          <w:p>
            <w:pPr>
              <w:keepNext w:val="0"/>
              <w:keepLines w:val="0"/>
              <w:suppressLineNumbers w:val="0"/>
              <w:bidi w:val="0"/>
              <w:spacing w:beforeAutospacing="0" w:afterAutospacing="0"/>
              <w:rPr>
                <w:rFonts w:hint="eastAsia" w:ascii="Times New Roman" w:eastAsia="宋体"/>
                <w:color w:val="000000" w:themeColor="text1"/>
                <w:highlight w:val="none"/>
                <w:lang w:val="en-US" w:eastAsia="zh-CN"/>
                <w14:textFill>
                  <w14:solidFill>
                    <w14:schemeClr w14:val="tx1"/>
                  </w14:solidFill>
                </w14:textFill>
              </w:rPr>
            </w:pPr>
            <w:r>
              <w:rPr>
                <w:rFonts w:hint="eastAsia" w:ascii="Times New Roman" w:eastAsia="宋体"/>
                <w:color w:val="000000" w:themeColor="text1"/>
                <w:highlight w:val="none"/>
                <w:lang w:val="en-US" w:eastAsia="zh-CN"/>
                <w14:textFill>
                  <w14:solidFill>
                    <w14:schemeClr w14:val="tx1"/>
                  </w14:solidFill>
                </w14:textFill>
              </w:rPr>
              <w:t>本次验收监测对有组织废气颗粒物及无组织废气颗粒物进行监测，废气具体监测对象、监测指标、监测频次及监测要求详见表6-1。</w:t>
            </w:r>
          </w:p>
          <w:p>
            <w:pPr>
              <w:pStyle w:val="19"/>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s="Times New Roman"/>
                <w:b/>
                <w:bCs/>
                <w:color w:val="000000" w:themeColor="text1"/>
                <w:sz w:val="24"/>
                <w:szCs w:val="24"/>
                <w:highlight w:val="none"/>
                <w:lang w:val="en-US" w:eastAsia="zh-CN"/>
                <w14:textFill>
                  <w14:solidFill>
                    <w14:schemeClr w14:val="tx1"/>
                  </w14:solidFill>
                </w14:textFill>
              </w:rPr>
              <w:t xml:space="preserve">表6-1  </w:t>
            </w:r>
            <w:r>
              <w:rPr>
                <w:rFonts w:hint="eastAsia"/>
                <w:color w:val="000000" w:themeColor="text1"/>
                <w:highlight w:val="none"/>
                <w:lang w:val="en-US" w:eastAsia="zh-CN"/>
                <w14:textFill>
                  <w14:solidFill>
                    <w14:schemeClr w14:val="tx1"/>
                  </w14:solidFill>
                </w14:textFill>
              </w:rPr>
              <w:t>有</w:t>
            </w:r>
            <w:r>
              <w:rPr>
                <w:rFonts w:hint="default"/>
                <w:color w:val="000000" w:themeColor="text1"/>
                <w:highlight w:val="none"/>
                <w:lang w:val="en-US" w:eastAsia="zh-CN"/>
                <w14:textFill>
                  <w14:solidFill>
                    <w14:schemeClr w14:val="tx1"/>
                  </w14:solidFill>
                </w14:textFill>
              </w:rPr>
              <w:t>组织废气监测内容一览表</w:t>
            </w:r>
          </w:p>
          <w:tbl>
            <w:tblPr>
              <w:tblStyle w:val="1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34"/>
              <w:gridCol w:w="3196"/>
              <w:gridCol w:w="2874"/>
              <w:gridCol w:w="243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7" w:hRule="atLeast"/>
                <w:jc w:val="center"/>
              </w:trPr>
              <w:tc>
                <w:tcPr>
                  <w:tcW w:w="588"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default" w:eastAsia="宋体"/>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监测类型</w:t>
                  </w:r>
                </w:p>
              </w:tc>
              <w:tc>
                <w:tcPr>
                  <w:tcW w:w="1657"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监测点位及编号</w:t>
                  </w:r>
                </w:p>
              </w:tc>
              <w:tc>
                <w:tcPr>
                  <w:tcW w:w="1490"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b/>
                      <w:bCs/>
                      <w:color w:val="000000" w:themeColor="text1"/>
                      <w:highlight w:val="none"/>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监测内容</w:t>
                  </w:r>
                </w:p>
              </w:tc>
              <w:tc>
                <w:tcPr>
                  <w:tcW w:w="1262"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b/>
                      <w:bCs/>
                      <w:color w:val="000000" w:themeColor="text1"/>
                      <w:highlight w:val="none"/>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4" w:hRule="atLeast"/>
                <w:jc w:val="center"/>
              </w:trPr>
              <w:tc>
                <w:tcPr>
                  <w:tcW w:w="588" w:type="pct"/>
                  <w:vMerge w:val="restart"/>
                  <w:tcBorders>
                    <w:tl2br w:val="nil"/>
                    <w:tr2bl w:val="nil"/>
                  </w:tcBorders>
                  <w:shd w:val="clear" w:color="auto" w:fill="auto"/>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有组织废气</w:t>
                  </w:r>
                </w:p>
              </w:tc>
              <w:tc>
                <w:tcPr>
                  <w:tcW w:w="1657"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熔融废气（</w:t>
                  </w:r>
                  <w:r>
                    <w:rPr>
                      <w:rFonts w:hint="default"/>
                      <w:color w:val="000000" w:themeColor="text1"/>
                      <w:highlight w:val="none"/>
                      <w14:textFill>
                        <w14:solidFill>
                          <w14:schemeClr w14:val="tx1"/>
                        </w14:solidFill>
                      </w14:textFill>
                    </w:rPr>
                    <w:t>DA00</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w:t>
                  </w:r>
                </w:p>
              </w:tc>
              <w:tc>
                <w:tcPr>
                  <w:tcW w:w="1490"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default"/>
                      <w:color w:val="000000" w:themeColor="text1"/>
                      <w:highlight w:val="none"/>
                      <w:lang w:val="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颗粒物、</w:t>
                  </w:r>
                  <w:r>
                    <w:rPr>
                      <w:rFonts w:hint="eastAsia" w:ascii="宋体" w:hAnsi="宋体" w:cs="宋体"/>
                      <w:color w:val="000000" w:themeColor="text1"/>
                      <w:kern w:val="2"/>
                      <w:sz w:val="21"/>
                      <w:szCs w:val="21"/>
                      <w:lang w:val="en-US" w:eastAsia="zh-CN" w:bidi="ar-SA"/>
                      <w14:textFill>
                        <w14:solidFill>
                          <w14:schemeClr w14:val="tx1"/>
                        </w14:solidFill>
                      </w14:textFill>
                    </w:rPr>
                    <w:t>二氧化硫、氮氧化物</w:t>
                  </w:r>
                </w:p>
              </w:tc>
              <w:tc>
                <w:tcPr>
                  <w:tcW w:w="1262"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连续监测2天，每天3次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4" w:hRule="atLeast"/>
                <w:jc w:val="center"/>
              </w:trPr>
              <w:tc>
                <w:tcPr>
                  <w:tcW w:w="588" w:type="pct"/>
                  <w:vMerge w:val="continue"/>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p>
              </w:tc>
              <w:tc>
                <w:tcPr>
                  <w:tcW w:w="1657"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ascii="Times New Roman" w:eastAsia="宋体"/>
                      <w:color w:val="000000" w:themeColor="text1"/>
                      <w:highlight w:val="none"/>
                      <w:lang w:val="en-US"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清理（打磨）废气（</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11</w:t>
                  </w:r>
                  <w:r>
                    <w:rPr>
                      <w:rFonts w:hint="eastAsia"/>
                      <w:color w:val="000000" w:themeColor="text1"/>
                      <w:highlight w:val="none"/>
                      <w:lang w:eastAsia="zh-CN"/>
                      <w14:textFill>
                        <w14:solidFill>
                          <w14:schemeClr w14:val="tx1"/>
                        </w14:solidFill>
                      </w14:textFill>
                    </w:rPr>
                    <w:t>）</w:t>
                  </w:r>
                </w:p>
              </w:tc>
              <w:tc>
                <w:tcPr>
                  <w:tcW w:w="1490"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颗粒物</w:t>
                  </w:r>
                </w:p>
              </w:tc>
              <w:tc>
                <w:tcPr>
                  <w:tcW w:w="1262"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连续监测2天，每天3次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4" w:hRule="atLeast"/>
                <w:jc w:val="center"/>
              </w:trPr>
              <w:tc>
                <w:tcPr>
                  <w:tcW w:w="588" w:type="pct"/>
                  <w:vMerge w:val="continue"/>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eastAsia="宋体"/>
                      <w:color w:val="000000" w:themeColor="text1"/>
                      <w:spacing w:val="0"/>
                      <w:w w:val="100"/>
                      <w:position w:val="0"/>
                      <w:highlight w:val="none"/>
                      <w:lang w:val="en-US" w:eastAsia="zh-CN" w:bidi="zh-TW"/>
                      <w14:textFill>
                        <w14:solidFill>
                          <w14:schemeClr w14:val="tx1"/>
                        </w14:solidFill>
                      </w14:textFill>
                    </w:rPr>
                  </w:pPr>
                </w:p>
              </w:tc>
              <w:tc>
                <w:tcPr>
                  <w:tcW w:w="1657"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ascii="Times New Roman" w:eastAsia="宋体"/>
                      <w:color w:val="000000" w:themeColor="text1"/>
                      <w:highlight w:val="none"/>
                      <w:lang w:val="en-US"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浇注废气（</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12</w:t>
                  </w:r>
                  <w:r>
                    <w:rPr>
                      <w:rFonts w:hint="eastAsia"/>
                      <w:color w:val="000000" w:themeColor="text1"/>
                      <w:highlight w:val="none"/>
                      <w:lang w:eastAsia="zh-CN"/>
                      <w14:textFill>
                        <w14:solidFill>
                          <w14:schemeClr w14:val="tx1"/>
                        </w14:solidFill>
                      </w14:textFill>
                    </w:rPr>
                    <w:t>）</w:t>
                  </w:r>
                </w:p>
              </w:tc>
              <w:tc>
                <w:tcPr>
                  <w:tcW w:w="1490"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default" w:ascii="Times New Roman"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颗粒物、</w:t>
                  </w:r>
                  <w:r>
                    <w:rPr>
                      <w:rFonts w:hint="eastAsia" w:ascii="Times New Roman" w:eastAsia="宋体"/>
                      <w:color w:val="000000" w:themeColor="text1"/>
                      <w:highlight w:val="none"/>
                      <w:lang w:val="en-US" w:eastAsia="zh-CN"/>
                      <w14:textFill>
                        <w14:solidFill>
                          <w14:schemeClr w14:val="tx1"/>
                        </w14:solidFill>
                      </w14:textFill>
                    </w:rPr>
                    <w:t>非甲烷总</w:t>
                  </w:r>
                  <w:r>
                    <w:rPr>
                      <w:rFonts w:hint="eastAsia" w:ascii="Times New Roman"/>
                      <w:color w:val="000000" w:themeColor="text1"/>
                      <w:highlight w:val="none"/>
                      <w:lang w:val="en-US" w:eastAsia="zh-CN"/>
                      <w14:textFill>
                        <w14:solidFill>
                          <w14:schemeClr w14:val="tx1"/>
                        </w14:solidFill>
                      </w14:textFill>
                    </w:rPr>
                    <w:t>烃</w:t>
                  </w:r>
                </w:p>
              </w:tc>
              <w:tc>
                <w:tcPr>
                  <w:tcW w:w="1262"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连续监测2天，每天3次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588" w:type="pct"/>
                  <w:vMerge w:val="continue"/>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eastAsia="宋体"/>
                      <w:color w:val="000000" w:themeColor="text1"/>
                      <w:spacing w:val="0"/>
                      <w:w w:val="100"/>
                      <w:position w:val="0"/>
                      <w:highlight w:val="none"/>
                      <w:lang w:val="en-US" w:eastAsia="zh-CN" w:bidi="zh-TW"/>
                      <w14:textFill>
                        <w14:solidFill>
                          <w14:schemeClr w14:val="tx1"/>
                        </w14:solidFill>
                      </w14:textFill>
                    </w:rPr>
                  </w:pPr>
                </w:p>
              </w:tc>
              <w:tc>
                <w:tcPr>
                  <w:tcW w:w="1657"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浇注废气（</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13</w:t>
                  </w:r>
                  <w:r>
                    <w:rPr>
                      <w:rFonts w:hint="eastAsia"/>
                      <w:color w:val="000000" w:themeColor="text1"/>
                      <w:highlight w:val="none"/>
                      <w:lang w:eastAsia="zh-CN"/>
                      <w14:textFill>
                        <w14:solidFill>
                          <w14:schemeClr w14:val="tx1"/>
                        </w14:solidFill>
                      </w14:textFill>
                    </w:rPr>
                    <w:t>）</w:t>
                  </w:r>
                </w:p>
              </w:tc>
              <w:tc>
                <w:tcPr>
                  <w:tcW w:w="1490"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ascii="Times New Roman"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颗粒物、</w:t>
                  </w:r>
                  <w:r>
                    <w:rPr>
                      <w:rFonts w:hint="eastAsia" w:ascii="Times New Roman" w:eastAsia="宋体"/>
                      <w:color w:val="000000" w:themeColor="text1"/>
                      <w:highlight w:val="none"/>
                      <w:lang w:val="en-US" w:eastAsia="zh-CN"/>
                      <w14:textFill>
                        <w14:solidFill>
                          <w14:schemeClr w14:val="tx1"/>
                        </w14:solidFill>
                      </w14:textFill>
                    </w:rPr>
                    <w:t>非甲烷总</w:t>
                  </w:r>
                  <w:r>
                    <w:rPr>
                      <w:rFonts w:hint="eastAsia" w:ascii="Times New Roman"/>
                      <w:color w:val="000000" w:themeColor="text1"/>
                      <w:highlight w:val="none"/>
                      <w:lang w:val="en-US" w:eastAsia="zh-CN"/>
                      <w14:textFill>
                        <w14:solidFill>
                          <w14:schemeClr w14:val="tx1"/>
                        </w14:solidFill>
                      </w14:textFill>
                    </w:rPr>
                    <w:t>烃</w:t>
                  </w:r>
                </w:p>
              </w:tc>
              <w:tc>
                <w:tcPr>
                  <w:tcW w:w="1262"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连续监测2天，每天3次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588" w:type="pct"/>
                  <w:vMerge w:val="restar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无组织废气</w:t>
                  </w:r>
                </w:p>
              </w:tc>
              <w:tc>
                <w:tcPr>
                  <w:tcW w:w="1657"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ascii="Times New Roman"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厂区上风向1#及厂区下风向扇形布设三个监测点位</w:t>
                  </w:r>
                  <w:r>
                    <w:rPr>
                      <w:rFonts w:hint="default"/>
                      <w:color w:val="000000" w:themeColor="text1"/>
                      <w:highlight w:val="none"/>
                      <w:lang w:val="en-US" w:eastAsia="zh-CN"/>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w:t>
                  </w:r>
                  <w:r>
                    <w:rPr>
                      <w:rFonts w:hint="default"/>
                      <w:color w:val="000000" w:themeColor="text1"/>
                      <w:highlight w:val="none"/>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w:t>
                  </w:r>
                  <w:r>
                    <w:rPr>
                      <w:rFonts w:hint="default"/>
                      <w:color w:val="000000" w:themeColor="text1"/>
                      <w:highlight w:val="none"/>
                      <w:lang w:val="en-US" w:eastAsia="zh-CN"/>
                      <w14:textFill>
                        <w14:solidFill>
                          <w14:schemeClr w14:val="tx1"/>
                        </w14:solidFill>
                      </w14:textFill>
                    </w:rPr>
                    <w:t>4#</w:t>
                  </w:r>
                </w:p>
              </w:tc>
              <w:tc>
                <w:tcPr>
                  <w:tcW w:w="1490"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default"/>
                      <w:color w:val="000000" w:themeColor="text1"/>
                      <w:highlight w:val="none"/>
                      <w:lang w:val="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颗粒物、</w:t>
                  </w:r>
                  <w:r>
                    <w:rPr>
                      <w:rFonts w:hint="eastAsia" w:ascii="Times New Roman" w:eastAsia="宋体"/>
                      <w:color w:val="000000" w:themeColor="text1"/>
                      <w:highlight w:val="none"/>
                      <w:lang w:val="en-US" w:eastAsia="zh-CN"/>
                      <w14:textFill>
                        <w14:solidFill>
                          <w14:schemeClr w14:val="tx1"/>
                        </w14:solidFill>
                      </w14:textFill>
                    </w:rPr>
                    <w:t>非甲烷总</w:t>
                  </w:r>
                  <w:r>
                    <w:rPr>
                      <w:rFonts w:hint="eastAsia" w:ascii="Times New Roman"/>
                      <w:color w:val="000000" w:themeColor="text1"/>
                      <w:highlight w:val="none"/>
                      <w:lang w:val="en-US" w:eastAsia="zh-CN"/>
                      <w14:textFill>
                        <w14:solidFill>
                          <w14:schemeClr w14:val="tx1"/>
                        </w14:solidFill>
                      </w14:textFill>
                    </w:rPr>
                    <w:t>烃</w:t>
                  </w:r>
                </w:p>
              </w:tc>
              <w:tc>
                <w:tcPr>
                  <w:tcW w:w="1262"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连续监测2天，每天3次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588" w:type="pct"/>
                  <w:vMerge w:val="continue"/>
                  <w:tcBorders>
                    <w:tl2br w:val="nil"/>
                    <w:tr2bl w:val="nil"/>
                  </w:tcBorders>
                  <w:shd w:val="clear" w:color="auto" w:fill="auto"/>
                  <w:vAlign w:val="center"/>
                </w:tcPr>
                <w:p>
                  <w:pPr>
                    <w:pStyle w:val="18"/>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p>
              </w:tc>
              <w:tc>
                <w:tcPr>
                  <w:tcW w:w="1657"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ascii="Times New Roman"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车间窗口监测点5#</w:t>
                  </w:r>
                </w:p>
              </w:tc>
              <w:tc>
                <w:tcPr>
                  <w:tcW w:w="1490"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颗粒物、</w:t>
                  </w:r>
                  <w:r>
                    <w:rPr>
                      <w:rFonts w:hint="eastAsia" w:ascii="Times New Roman" w:eastAsia="宋体"/>
                      <w:color w:val="000000" w:themeColor="text1"/>
                      <w:highlight w:val="none"/>
                      <w:lang w:val="en-US" w:eastAsia="zh-CN"/>
                      <w14:textFill>
                        <w14:solidFill>
                          <w14:schemeClr w14:val="tx1"/>
                        </w14:solidFill>
                      </w14:textFill>
                    </w:rPr>
                    <w:t>非甲烷总</w:t>
                  </w:r>
                  <w:r>
                    <w:rPr>
                      <w:rFonts w:hint="eastAsia" w:ascii="Times New Roman"/>
                      <w:color w:val="000000" w:themeColor="text1"/>
                      <w:highlight w:val="none"/>
                      <w:lang w:val="en-US" w:eastAsia="zh-CN"/>
                      <w14:textFill>
                        <w14:solidFill>
                          <w14:schemeClr w14:val="tx1"/>
                        </w14:solidFill>
                      </w14:textFill>
                    </w:rPr>
                    <w:t>烃</w:t>
                  </w:r>
                </w:p>
              </w:tc>
              <w:tc>
                <w:tcPr>
                  <w:tcW w:w="1262"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连续监测2天，每天3次</w:t>
                  </w:r>
                </w:p>
              </w:tc>
            </w:tr>
          </w:tbl>
          <w:p>
            <w:pPr>
              <w:keepNext w:val="0"/>
              <w:keepLines w:val="0"/>
              <w:numPr>
                <w:ilvl w:val="0"/>
                <w:numId w:val="9"/>
              </w:numPr>
              <w:suppressLineNumbers w:val="0"/>
              <w:bidi w:val="0"/>
              <w:spacing w:beforeAutospacing="0" w:afterAutospacing="0"/>
              <w:rPr>
                <w:rFonts w:hint="eastAsia" w:ascii="Arial" w:hAnsi="Arial" w:eastAsia="宋体" w:cs="Times New Roman"/>
                <w:b/>
                <w:bCs/>
                <w:color w:val="000000" w:themeColor="text1"/>
                <w:sz w:val="24"/>
                <w:szCs w:val="24"/>
                <w:highlight w:val="none"/>
                <w:lang w:val="zh-CN" w:eastAsia="zh-CN" w:bidi="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废水</w:t>
            </w:r>
          </w:p>
          <w:p>
            <w:pPr>
              <w:keepNext w:val="0"/>
              <w:keepLines w:val="0"/>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本次验收监测对</w:t>
            </w:r>
            <w:r>
              <w:rPr>
                <w:rFonts w:hint="default" w:ascii="Times New Roman" w:hAnsi="Times New Roman" w:cs="Times New Roman" w:eastAsiaTheme="minorEastAsia"/>
                <w:color w:val="000000" w:themeColor="text1"/>
                <w:lang w:val="en-US" w:eastAsia="zh-CN"/>
                <w14:textFill>
                  <w14:solidFill>
                    <w14:schemeClr w14:val="tx1"/>
                  </w14:solidFill>
                </w14:textFill>
              </w:rPr>
              <w:t>废水进行监测</w:t>
            </w:r>
            <w:r>
              <w:rPr>
                <w:rFonts w:hint="default" w:ascii="Times New Roman" w:hAnsi="Times New Roman" w:cs="Times New Roman" w:eastAsiaTheme="minorEastAsia"/>
                <w:color w:val="000000" w:themeColor="text1"/>
                <w14:textFill>
                  <w14:solidFill>
                    <w14:schemeClr w14:val="tx1"/>
                  </w14:solidFill>
                </w14:textFill>
              </w:rPr>
              <w:t>，废水</w:t>
            </w:r>
            <w:r>
              <w:rPr>
                <w:rFonts w:hint="default" w:ascii="Times New Roman" w:hAnsi="Times New Roman" w:cs="Times New Roman" w:eastAsiaTheme="minorEastAsia"/>
                <w:color w:val="000000" w:themeColor="text1"/>
                <w:lang w:val="en-US" w:eastAsia="zh-CN"/>
                <w14:textFill>
                  <w14:solidFill>
                    <w14:schemeClr w14:val="tx1"/>
                  </w14:solidFill>
                </w14:textFill>
              </w:rPr>
              <w:t>具体</w:t>
            </w:r>
            <w:r>
              <w:rPr>
                <w:rFonts w:hint="default" w:ascii="Times New Roman" w:hAnsi="Times New Roman" w:cs="Times New Roman" w:eastAsiaTheme="minorEastAsia"/>
                <w:color w:val="000000" w:themeColor="text1"/>
                <w14:textFill>
                  <w14:solidFill>
                    <w14:schemeClr w14:val="tx1"/>
                  </w14:solidFill>
                </w14:textFill>
              </w:rPr>
              <w:t>监测项目和频次</w:t>
            </w:r>
            <w:r>
              <w:rPr>
                <w:rFonts w:hint="default" w:ascii="Times New Roman" w:hAnsi="Times New Roman" w:cs="Times New Roman" w:eastAsiaTheme="minorEastAsia"/>
                <w:color w:val="000000" w:themeColor="text1"/>
                <w:lang w:val="en-US" w:eastAsia="zh-CN"/>
                <w14:textFill>
                  <w14:solidFill>
                    <w14:schemeClr w14:val="tx1"/>
                  </w14:solidFill>
                </w14:textFill>
              </w:rPr>
              <w:t>要求</w:t>
            </w:r>
            <w:r>
              <w:rPr>
                <w:rFonts w:hint="default" w:ascii="Times New Roman" w:hAnsi="Times New Roman" w:cs="Times New Roman" w:eastAsiaTheme="minorEastAsia"/>
                <w:color w:val="000000" w:themeColor="text1"/>
                <w14:textFill>
                  <w14:solidFill>
                    <w14:schemeClr w14:val="tx1"/>
                  </w14:solidFill>
                </w14:textFill>
              </w:rPr>
              <w:t>详见表</w:t>
            </w:r>
            <w:r>
              <w:rPr>
                <w:rFonts w:hint="default" w:ascii="Times New Roman" w:hAnsi="Times New Roman" w:cs="Times New Roman" w:eastAsiaTheme="minorEastAsia"/>
                <w:color w:val="000000" w:themeColor="text1"/>
                <w:lang w:val="en-US" w:eastAsia="zh-CN"/>
                <w14:textFill>
                  <w14:solidFill>
                    <w14:schemeClr w14:val="tx1"/>
                  </w14:solidFill>
                </w14:textFill>
              </w:rPr>
              <w:t>6-</w:t>
            </w:r>
            <w:r>
              <w:rPr>
                <w:rFonts w:hint="eastAsia" w:ascii="Times New Roman" w:hAnsi="Times New Roman" w:cs="Times New Roman" w:eastAsiaTheme="minorEastAsia"/>
                <w:color w:val="000000" w:themeColor="text1"/>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w:t>
            </w:r>
          </w:p>
          <w:p>
            <w:pPr>
              <w:pStyle w:val="19"/>
              <w:keepNext w:val="0"/>
              <w:keepLines w:val="0"/>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cs="Times New Roman"/>
                <w:b/>
                <w:bCs/>
                <w:color w:val="000000" w:themeColor="text1"/>
                <w:sz w:val="24"/>
                <w:szCs w:val="24"/>
                <w:highlight w:val="none"/>
                <w:lang w:val="en-US" w:eastAsia="zh-CN"/>
                <w14:textFill>
                  <w14:solidFill>
                    <w14:schemeClr w14:val="tx1"/>
                  </w14:solidFill>
                </w14:textFill>
              </w:rPr>
              <w:t xml:space="preserve">表6-2  </w:t>
            </w:r>
            <w:r>
              <w:rPr>
                <w:rFonts w:hint="eastAsia"/>
                <w:color w:val="000000" w:themeColor="text1"/>
                <w:highlight w:val="none"/>
                <w:lang w:eastAsia="zh-CN"/>
                <w14:textFill>
                  <w14:solidFill>
                    <w14:schemeClr w14:val="tx1"/>
                  </w14:solidFill>
                </w14:textFill>
              </w:rPr>
              <w:t>废水监测内容一览表</w:t>
            </w:r>
          </w:p>
          <w:tbl>
            <w:tblPr>
              <w:tblStyle w:val="1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936"/>
              <w:gridCol w:w="5348"/>
              <w:gridCol w:w="23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004"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监测点位及编号</w:t>
                  </w:r>
                </w:p>
              </w:tc>
              <w:tc>
                <w:tcPr>
                  <w:tcW w:w="2774"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监测内容</w:t>
                  </w:r>
                </w:p>
              </w:tc>
              <w:tc>
                <w:tcPr>
                  <w:tcW w:w="1221"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312" w:hRule="atLeast"/>
                <w:jc w:val="center"/>
              </w:trPr>
              <w:tc>
                <w:tcPr>
                  <w:tcW w:w="1004"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生活污水总排口</w:t>
                  </w:r>
                </w:p>
              </w:tc>
              <w:tc>
                <w:tcPr>
                  <w:tcW w:w="2774"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化学需氧量、pH值、生化需氧量、悬浮物、氨氮</w:t>
                  </w:r>
                </w:p>
              </w:tc>
              <w:tc>
                <w:tcPr>
                  <w:tcW w:w="1221" w:type="pc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连续监测2天，每天4次</w:t>
                  </w:r>
                </w:p>
              </w:tc>
            </w:tr>
          </w:tbl>
          <w:p>
            <w:pPr>
              <w:keepNext w:val="0"/>
              <w:keepLines w:val="0"/>
              <w:numPr>
                <w:ilvl w:val="0"/>
                <w:numId w:val="9"/>
              </w:numPr>
              <w:suppressLineNumbers w:val="0"/>
              <w:bidi w:val="0"/>
              <w:spacing w:beforeAutospacing="0" w:afterAutospacing="0"/>
              <w:rPr>
                <w:rFonts w:hint="eastAsia" w:ascii="Arial" w:hAnsi="Arial" w:eastAsia="宋体" w:cs="Times New Roman"/>
                <w:b/>
                <w:color w:val="000000" w:themeColor="text1"/>
                <w:sz w:val="24"/>
                <w:szCs w:val="22"/>
                <w:highlight w:val="none"/>
                <w:lang w:val="zh-CN" w:eastAsia="zh-CN" w:bidi="zh-CN"/>
                <w14:textFill>
                  <w14:solidFill>
                    <w14:schemeClr w14:val="tx1"/>
                  </w14:solidFill>
                </w14:textFill>
              </w:rPr>
            </w:pPr>
            <w:r>
              <w:rPr>
                <w:rFonts w:hint="eastAsia" w:ascii="Arial" w:hAnsi="Arial" w:eastAsia="宋体" w:cs="Times New Roman"/>
                <w:b/>
                <w:color w:val="000000" w:themeColor="text1"/>
                <w:sz w:val="24"/>
                <w:szCs w:val="22"/>
                <w:highlight w:val="none"/>
                <w:lang w:val="zh-CN" w:eastAsia="zh-CN" w:bidi="zh-CN"/>
                <w14:textFill>
                  <w14:solidFill>
                    <w14:schemeClr w14:val="tx1"/>
                  </w14:solidFill>
                </w14:textFill>
              </w:rPr>
              <w:t>噪声</w:t>
            </w:r>
          </w:p>
          <w:p>
            <w:pPr>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14:textFill>
                  <w14:solidFill>
                    <w14:schemeClr w14:val="tx1"/>
                  </w14:solidFill>
                </w14:textFill>
              </w:rPr>
              <w:t>根据声源分布和项目周边情况，本次噪声监测分别在厂界东侧、南侧、西侧、北侧各设置1个监测点。监测项目和频次见表6-</w:t>
            </w:r>
            <w:r>
              <w:rPr>
                <w:rFonts w:hint="eastAsia" w:ascii="Times New Roman" w:hAnsi="Times New Roman" w:cs="Times New Roman" w:eastAsiaTheme="minorEastAsia"/>
                <w:color w:val="000000" w:themeColor="text1"/>
                <w:lang w:val="en-US" w:eastAsia="zh-CN"/>
                <w14:textFill>
                  <w14:solidFill>
                    <w14:schemeClr w14:val="tx1"/>
                  </w14:solidFill>
                </w14:textFill>
              </w:rPr>
              <w:t>3。</w:t>
            </w:r>
          </w:p>
          <w:p>
            <w:pPr>
              <w:pStyle w:val="19"/>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s="Times New Roman"/>
                <w:b/>
                <w:bCs/>
                <w:color w:val="000000" w:themeColor="text1"/>
                <w:sz w:val="24"/>
                <w:szCs w:val="24"/>
                <w:highlight w:val="none"/>
                <w:lang w:val="en-US" w:eastAsia="zh-CN"/>
                <w14:textFill>
                  <w14:solidFill>
                    <w14:schemeClr w14:val="tx1"/>
                  </w14:solidFill>
                </w14:textFill>
              </w:rPr>
              <w:t xml:space="preserve">表6-3  </w:t>
            </w:r>
            <w:r>
              <w:rPr>
                <w:rFonts w:hint="default"/>
                <w:color w:val="000000" w:themeColor="text1"/>
                <w:highlight w:val="none"/>
                <w:lang w:val="en-US" w:eastAsia="zh-CN"/>
                <w14:textFill>
                  <w14:solidFill>
                    <w14:schemeClr w14:val="tx1"/>
                  </w14:solidFill>
                </w14:textFill>
              </w:rPr>
              <w:t>噪声监测内容一览表</w:t>
            </w:r>
          </w:p>
          <w:tbl>
            <w:tblPr>
              <w:tblStyle w:val="13"/>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637"/>
              <w:gridCol w:w="2193"/>
              <w:gridCol w:w="2195"/>
              <w:gridCol w:w="1457"/>
              <w:gridCol w:w="21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638" w:type="dxa"/>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eastAsia="宋体"/>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监测项目</w:t>
                  </w:r>
                </w:p>
              </w:tc>
              <w:tc>
                <w:tcPr>
                  <w:tcW w:w="2194" w:type="dxa"/>
                  <w:tcBorders>
                    <w:tl2br w:val="nil"/>
                    <w:tr2bl w:val="nil"/>
                  </w:tcBorders>
                  <w:shd w:val="clear" w:color="auto" w:fill="auto"/>
                  <w:vAlign w:val="center"/>
                </w:tcPr>
                <w:p>
                  <w:pPr>
                    <w:pStyle w:val="18"/>
                    <w:keepNext w:val="0"/>
                    <w:keepLines w:val="0"/>
                    <w:suppressLineNumbers w:val="0"/>
                    <w:bidi w:val="0"/>
                    <w:spacing w:beforeAutospacing="0" w:afterAutospacing="0"/>
                    <w:ind w:left="0" w:leftChars="0" w:right="0" w:rightChars="0" w:firstLine="0" w:firstLineChars="0"/>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14:textFill>
                        <w14:solidFill>
                          <w14:schemeClr w14:val="tx1"/>
                        </w14:solidFill>
                      </w14:textFill>
                    </w:rPr>
                    <w:t>点位名称</w:t>
                  </w:r>
                </w:p>
              </w:tc>
              <w:tc>
                <w:tcPr>
                  <w:tcW w:w="2195" w:type="dxa"/>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监测点位</w:t>
                  </w:r>
                </w:p>
              </w:tc>
              <w:tc>
                <w:tcPr>
                  <w:tcW w:w="1457" w:type="dxa"/>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b/>
                      <w:bCs/>
                      <w:color w:val="000000" w:themeColor="text1"/>
                      <w:highlight w:val="none"/>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监测内容</w:t>
                  </w:r>
                </w:p>
              </w:tc>
              <w:tc>
                <w:tcPr>
                  <w:tcW w:w="2148" w:type="dxa"/>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b/>
                      <w:bCs/>
                      <w:color w:val="000000" w:themeColor="text1"/>
                      <w:highlight w:val="none"/>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638" w:type="dxa"/>
                  <w:vMerge w:val="restar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厂界噪声</w:t>
                  </w:r>
                </w:p>
              </w:tc>
              <w:tc>
                <w:tcPr>
                  <w:tcW w:w="2194" w:type="dxa"/>
                  <w:tcBorders>
                    <w:tl2br w:val="nil"/>
                    <w:tr2bl w:val="nil"/>
                  </w:tcBorders>
                  <w:shd w:val="clear" w:color="auto" w:fill="auto"/>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东</w:t>
                  </w:r>
                  <w:r>
                    <w:rPr>
                      <w:rFonts w:hint="default"/>
                      <w:color w:val="000000" w:themeColor="text1"/>
                      <w:lang w:val="en-US" w:eastAsia="zh-CN"/>
                      <w14:textFill>
                        <w14:solidFill>
                          <w14:schemeClr w14:val="tx1"/>
                        </w14:solidFill>
                      </w14:textFill>
                    </w:rPr>
                    <w:t>厂界</w:t>
                  </w:r>
                </w:p>
              </w:tc>
              <w:tc>
                <w:tcPr>
                  <w:tcW w:w="2195" w:type="dxa"/>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w:t>
                  </w:r>
                </w:p>
              </w:tc>
              <w:tc>
                <w:tcPr>
                  <w:tcW w:w="1457" w:type="dxa"/>
                  <w:vMerge w:val="restart"/>
                  <w:tcBorders>
                    <w:tl2br w:val="nil"/>
                    <w:tr2bl w:val="nil"/>
                  </w:tcBorders>
                  <w:shd w:val="clear" w:color="auto" w:fill="auto"/>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工业企业厂界环境噪声</w:t>
                  </w:r>
                </w:p>
              </w:tc>
              <w:tc>
                <w:tcPr>
                  <w:tcW w:w="2148" w:type="dxa"/>
                  <w:vMerge w:val="restart"/>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连续监测2天，每天昼间1次夜间1次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8" w:type="dxa"/>
                  <w:vMerge w:val="continue"/>
                  <w:tcBorders>
                    <w:tl2br w:val="nil"/>
                    <w:tr2bl w:val="nil"/>
                  </w:tcBorders>
                  <w:shd w:val="clear" w:color="auto" w:fill="auto"/>
                  <w:vAlign w:val="center"/>
                </w:tcPr>
                <w:p>
                  <w:pPr>
                    <w:pStyle w:val="18"/>
                    <w:keepNext w:val="0"/>
                    <w:keepLines w:val="0"/>
                    <w:suppressLineNumbers w:val="0"/>
                    <w:bidi w:val="0"/>
                    <w:spacing w:beforeAutospacing="0" w:afterAutospacing="0"/>
                    <w:rPr>
                      <w:rFonts w:hint="default"/>
                      <w:color w:val="000000" w:themeColor="text1"/>
                      <w:lang w:val="en-US"/>
                      <w14:textFill>
                        <w14:solidFill>
                          <w14:schemeClr w14:val="tx1"/>
                        </w14:solidFill>
                      </w14:textFill>
                    </w:rPr>
                  </w:pPr>
                </w:p>
              </w:tc>
              <w:tc>
                <w:tcPr>
                  <w:tcW w:w="2194" w:type="dxa"/>
                  <w:tcBorders>
                    <w:tl2br w:val="nil"/>
                    <w:tr2bl w:val="nil"/>
                  </w:tcBorders>
                  <w:shd w:val="clear" w:color="auto" w:fill="auto"/>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南</w:t>
                  </w:r>
                  <w:r>
                    <w:rPr>
                      <w:rFonts w:hint="default"/>
                      <w:color w:val="000000" w:themeColor="text1"/>
                      <w:lang w:val="en-US" w:eastAsia="zh-CN"/>
                      <w14:textFill>
                        <w14:solidFill>
                          <w14:schemeClr w14:val="tx1"/>
                        </w14:solidFill>
                      </w14:textFill>
                    </w:rPr>
                    <w:t>厂界</w:t>
                  </w:r>
                </w:p>
              </w:tc>
              <w:tc>
                <w:tcPr>
                  <w:tcW w:w="2195" w:type="dxa"/>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lang w:val="en-US"/>
                      <w14:textFill>
                        <w14:solidFill>
                          <w14:schemeClr w14:val="tx1"/>
                        </w14:solidFill>
                      </w14:textFill>
                    </w:rPr>
                    <w:t>2</w:t>
                  </w:r>
                  <w:r>
                    <w:rPr>
                      <w:rFonts w:hint="eastAsia"/>
                      <w:color w:val="000000" w:themeColor="text1"/>
                      <w:lang w:val="en-US" w:eastAsia="zh-CN"/>
                      <w14:textFill>
                        <w14:solidFill>
                          <w14:schemeClr w14:val="tx1"/>
                        </w14:solidFill>
                      </w14:textFill>
                    </w:rPr>
                    <w:t>#</w:t>
                  </w:r>
                </w:p>
              </w:tc>
              <w:tc>
                <w:tcPr>
                  <w:tcW w:w="1457" w:type="dxa"/>
                  <w:vMerge w:val="continue"/>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tc>
              <w:tc>
                <w:tcPr>
                  <w:tcW w:w="2148" w:type="dxa"/>
                  <w:vMerge w:val="continue"/>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638" w:type="dxa"/>
                  <w:vMerge w:val="continue"/>
                  <w:tcBorders>
                    <w:tl2br w:val="nil"/>
                    <w:tr2bl w:val="nil"/>
                  </w:tcBorders>
                  <w:shd w:val="clear" w:color="auto" w:fill="auto"/>
                  <w:vAlign w:val="center"/>
                </w:tcPr>
                <w:p>
                  <w:pPr>
                    <w:pStyle w:val="18"/>
                    <w:keepNext w:val="0"/>
                    <w:keepLines w:val="0"/>
                    <w:suppressLineNumbers w:val="0"/>
                    <w:bidi w:val="0"/>
                    <w:spacing w:beforeAutospacing="0" w:afterAutospacing="0"/>
                    <w:rPr>
                      <w:rFonts w:hint="default"/>
                      <w:color w:val="000000" w:themeColor="text1"/>
                      <w:lang w:val="en-US"/>
                      <w14:textFill>
                        <w14:solidFill>
                          <w14:schemeClr w14:val="tx1"/>
                        </w14:solidFill>
                      </w14:textFill>
                    </w:rPr>
                  </w:pPr>
                </w:p>
              </w:tc>
              <w:tc>
                <w:tcPr>
                  <w:tcW w:w="2194" w:type="dxa"/>
                  <w:tcBorders>
                    <w:tl2br w:val="nil"/>
                    <w:tr2bl w:val="nil"/>
                  </w:tcBorders>
                  <w:shd w:val="clear" w:color="auto" w:fill="auto"/>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西</w:t>
                  </w:r>
                  <w:r>
                    <w:rPr>
                      <w:rFonts w:hint="default"/>
                      <w:color w:val="000000" w:themeColor="text1"/>
                      <w:lang w:val="en-US" w:eastAsia="zh-CN"/>
                      <w14:textFill>
                        <w14:solidFill>
                          <w14:schemeClr w14:val="tx1"/>
                        </w14:solidFill>
                      </w14:textFill>
                    </w:rPr>
                    <w:t>厂界</w:t>
                  </w:r>
                </w:p>
              </w:tc>
              <w:tc>
                <w:tcPr>
                  <w:tcW w:w="2195" w:type="dxa"/>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lang w:val="en-US"/>
                      <w14:textFill>
                        <w14:solidFill>
                          <w14:schemeClr w14:val="tx1"/>
                        </w14:solidFill>
                      </w14:textFill>
                    </w:rPr>
                    <w:t>3</w:t>
                  </w:r>
                  <w:r>
                    <w:rPr>
                      <w:rFonts w:hint="eastAsia"/>
                      <w:color w:val="000000" w:themeColor="text1"/>
                      <w:lang w:val="en-US" w:eastAsia="zh-CN"/>
                      <w14:textFill>
                        <w14:solidFill>
                          <w14:schemeClr w14:val="tx1"/>
                        </w14:solidFill>
                      </w14:textFill>
                    </w:rPr>
                    <w:t>#</w:t>
                  </w:r>
                </w:p>
              </w:tc>
              <w:tc>
                <w:tcPr>
                  <w:tcW w:w="1457" w:type="dxa"/>
                  <w:vMerge w:val="continue"/>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tc>
              <w:tc>
                <w:tcPr>
                  <w:tcW w:w="2148" w:type="dxa"/>
                  <w:vMerge w:val="continue"/>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638" w:type="dxa"/>
                  <w:vMerge w:val="continue"/>
                  <w:tcBorders>
                    <w:tl2br w:val="nil"/>
                    <w:tr2bl w:val="nil"/>
                  </w:tcBorders>
                  <w:shd w:val="clear" w:color="auto" w:fill="auto"/>
                  <w:vAlign w:val="center"/>
                </w:tcPr>
                <w:p>
                  <w:pPr>
                    <w:pStyle w:val="18"/>
                    <w:keepNext w:val="0"/>
                    <w:keepLines w:val="0"/>
                    <w:suppressLineNumbers w:val="0"/>
                    <w:bidi w:val="0"/>
                    <w:spacing w:beforeAutospacing="0" w:afterAutospacing="0"/>
                    <w:rPr>
                      <w:rFonts w:hint="default"/>
                      <w:color w:val="000000" w:themeColor="text1"/>
                      <w:lang w:val="en-US"/>
                      <w14:textFill>
                        <w14:solidFill>
                          <w14:schemeClr w14:val="tx1"/>
                        </w14:solidFill>
                      </w14:textFill>
                    </w:rPr>
                  </w:pPr>
                </w:p>
              </w:tc>
              <w:tc>
                <w:tcPr>
                  <w:tcW w:w="2194" w:type="dxa"/>
                  <w:tcBorders>
                    <w:tl2br w:val="nil"/>
                    <w:tr2bl w:val="nil"/>
                  </w:tcBorders>
                  <w:shd w:val="clear" w:color="auto" w:fill="auto"/>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北</w:t>
                  </w:r>
                  <w:r>
                    <w:rPr>
                      <w:rFonts w:hint="default"/>
                      <w:color w:val="000000" w:themeColor="text1"/>
                      <w:lang w:val="en-US" w:eastAsia="zh-CN"/>
                      <w14:textFill>
                        <w14:solidFill>
                          <w14:schemeClr w14:val="tx1"/>
                        </w14:solidFill>
                      </w14:textFill>
                    </w:rPr>
                    <w:t>厂界</w:t>
                  </w:r>
                </w:p>
              </w:tc>
              <w:tc>
                <w:tcPr>
                  <w:tcW w:w="2195" w:type="dxa"/>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lang w:val="en-US"/>
                      <w14:textFill>
                        <w14:solidFill>
                          <w14:schemeClr w14:val="tx1"/>
                        </w14:solidFill>
                      </w14:textFill>
                    </w:rPr>
                    <w:t>4</w:t>
                  </w:r>
                  <w:r>
                    <w:rPr>
                      <w:rFonts w:hint="eastAsia"/>
                      <w:color w:val="000000" w:themeColor="text1"/>
                      <w:lang w:val="en-US" w:eastAsia="zh-CN"/>
                      <w14:textFill>
                        <w14:solidFill>
                          <w14:schemeClr w14:val="tx1"/>
                        </w14:solidFill>
                      </w14:textFill>
                    </w:rPr>
                    <w:t>#</w:t>
                  </w:r>
                </w:p>
              </w:tc>
              <w:tc>
                <w:tcPr>
                  <w:tcW w:w="1457" w:type="dxa"/>
                  <w:vMerge w:val="continue"/>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tc>
              <w:tc>
                <w:tcPr>
                  <w:tcW w:w="2148" w:type="dxa"/>
                  <w:vMerge w:val="continue"/>
                  <w:tcBorders>
                    <w:tl2br w:val="nil"/>
                    <w:tr2bl w:val="nil"/>
                  </w:tcBorders>
                  <w:shd w:val="clear" w:color="auto" w:fill="auto"/>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tc>
            </w:tr>
          </w:tbl>
          <w:p>
            <w:pPr>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color w:val="000000" w:themeColor="text1"/>
                <w:highlight w:val="none"/>
                <w:vertAlign w:val="baseline"/>
                <w:lang w:val="en-US" w:eastAsia="zh-CN"/>
                <w14:textFill>
                  <w14:solidFill>
                    <w14:schemeClr w14:val="tx1"/>
                  </w14:solidFill>
                </w14:textFill>
              </w:rPr>
            </w:pPr>
          </w:p>
          <w:p>
            <w:pPr>
              <w:pStyle w:val="5"/>
              <w:keepNext w:val="0"/>
              <w:keepLines w:val="0"/>
              <w:suppressLineNumbers w:val="0"/>
              <w:spacing w:beforeAutospacing="0" w:afterAutospacing="0"/>
              <w:rPr>
                <w:rFonts w:hint="eastAsia"/>
                <w:color w:val="000000" w:themeColor="text1"/>
                <w:highlight w:val="none"/>
                <w:vertAlign w:val="baseline"/>
                <w:lang w:val="en-US" w:eastAsia="zh-CN"/>
                <w14:textFill>
                  <w14:solidFill>
                    <w14:schemeClr w14:val="tx1"/>
                  </w14:solidFill>
                </w14:textFill>
              </w:rPr>
            </w:pPr>
          </w:p>
          <w:p>
            <w:pPr>
              <w:pStyle w:val="5"/>
              <w:keepNext w:val="0"/>
              <w:keepLines w:val="0"/>
              <w:suppressLineNumbers w:val="0"/>
              <w:spacing w:beforeAutospacing="0" w:afterAutospacing="0"/>
              <w:rPr>
                <w:rFonts w:hint="eastAsia"/>
                <w:color w:val="000000" w:themeColor="text1"/>
                <w:highlight w:val="none"/>
                <w:vertAlign w:val="baseline"/>
                <w:lang w:val="en-US" w:eastAsia="zh-CN"/>
                <w14:textFill>
                  <w14:solidFill>
                    <w14:schemeClr w14:val="tx1"/>
                  </w14:solidFill>
                </w14:textFill>
              </w:rPr>
            </w:pPr>
          </w:p>
          <w:p>
            <w:pPr>
              <w:pStyle w:val="5"/>
              <w:keepNext w:val="0"/>
              <w:keepLines w:val="0"/>
              <w:suppressLineNumbers w:val="0"/>
              <w:spacing w:beforeAutospacing="0" w:afterAutospacing="0"/>
              <w:rPr>
                <w:rFonts w:hint="eastAsia"/>
                <w:color w:val="000000" w:themeColor="text1"/>
                <w:highlight w:val="none"/>
                <w:vertAlign w:val="baseline"/>
                <w:lang w:val="en-US" w:eastAsia="zh-CN"/>
                <w14:textFill>
                  <w14:solidFill>
                    <w14:schemeClr w14:val="tx1"/>
                  </w14:solidFill>
                </w14:textFill>
              </w:rPr>
            </w:pPr>
          </w:p>
          <w:p>
            <w:pPr>
              <w:keepNext w:val="0"/>
              <w:keepLines w:val="0"/>
              <w:numPr>
                <w:ilvl w:val="0"/>
                <w:numId w:val="9"/>
              </w:numPr>
              <w:suppressLineNumbers w:val="0"/>
              <w:bidi w:val="0"/>
              <w:spacing w:beforeAutospacing="0" w:afterAutospacing="0"/>
              <w:rPr>
                <w:rFonts w:hint="eastAsia"/>
                <w:b/>
                <w:bCs/>
                <w:color w:val="000000" w:themeColor="text1"/>
                <w:highlight w:val="none"/>
                <w:vertAlign w:val="baseline"/>
                <w:lang w:val="en-US" w:eastAsia="zh-CN"/>
                <w14:textFill>
                  <w14:solidFill>
                    <w14:schemeClr w14:val="tx1"/>
                  </w14:solidFill>
                </w14:textFill>
              </w:rPr>
            </w:pPr>
            <w:r>
              <w:rPr>
                <w:rFonts w:hint="eastAsia"/>
                <w:b/>
                <w:bCs/>
                <w:color w:val="000000" w:themeColor="text1"/>
                <w:highlight w:val="none"/>
                <w:vertAlign w:val="baseline"/>
                <w:lang w:val="en-US" w:eastAsia="zh-CN"/>
                <w14:textFill>
                  <w14:solidFill>
                    <w14:schemeClr w14:val="tx1"/>
                  </w14:solidFill>
                </w14:textFill>
              </w:rPr>
              <w:t>监测布点图</w:t>
            </w:r>
          </w:p>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drawing>
                <wp:inline distT="0" distB="0" distL="114300" distR="114300">
                  <wp:extent cx="5219700" cy="2028825"/>
                  <wp:effectExtent l="0" t="0" r="0" b="9525"/>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16"/>
                          <a:stretch>
                            <a:fillRect/>
                          </a:stretch>
                        </pic:blipFill>
                        <pic:spPr>
                          <a:xfrm>
                            <a:off x="0" y="0"/>
                            <a:ext cx="5219700" cy="2028825"/>
                          </a:xfrm>
                          <a:prstGeom prst="rect">
                            <a:avLst/>
                          </a:prstGeom>
                          <a:noFill/>
                          <a:ln>
                            <a:noFill/>
                          </a:ln>
                        </pic:spPr>
                      </pic:pic>
                    </a:graphicData>
                  </a:graphic>
                </wp:inline>
              </w:drawing>
            </w:r>
          </w:p>
          <w:p>
            <w:pPr>
              <w:pStyle w:val="19"/>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default"/>
                <w:color w:val="000000" w:themeColor="text1"/>
                <w14:textFill>
                  <w14:solidFill>
                    <w14:schemeClr w14:val="tx1"/>
                  </w14:solidFill>
                </w14:textFill>
              </w:rPr>
              <w:drawing>
                <wp:inline distT="0" distB="0" distL="114300" distR="114300">
                  <wp:extent cx="5086350" cy="2381250"/>
                  <wp:effectExtent l="0" t="0" r="0" b="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17"/>
                          <a:stretch>
                            <a:fillRect/>
                          </a:stretch>
                        </pic:blipFill>
                        <pic:spPr>
                          <a:xfrm>
                            <a:off x="0" y="0"/>
                            <a:ext cx="5086350" cy="2381250"/>
                          </a:xfrm>
                          <a:prstGeom prst="rect">
                            <a:avLst/>
                          </a:prstGeom>
                          <a:noFill/>
                          <a:ln>
                            <a:noFill/>
                          </a:ln>
                        </pic:spPr>
                      </pic:pic>
                    </a:graphicData>
                  </a:graphic>
                </wp:inline>
              </w:drawing>
            </w:r>
          </w:p>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tc>
      </w:tr>
    </w:tbl>
    <w:p>
      <w:pPr>
        <w:rPr>
          <w:rFonts w:hint="eastAsia"/>
          <w:color w:val="000000" w:themeColor="text1"/>
          <w:highlight w:val="none"/>
          <w:lang w:val="en-US" w:eastAsia="zh-CN"/>
          <w14:textFill>
            <w14:solidFill>
              <w14:schemeClr w14:val="tx1"/>
            </w14:solidFill>
          </w14:textFill>
        </w:rPr>
        <w:sectPr>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验收监测结果</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3" w:hRule="atLeast"/>
          <w:jc w:val="center"/>
        </w:trPr>
        <w:tc>
          <w:tcPr>
            <w:tcW w:w="9060" w:type="dxa"/>
            <w:vAlign w:val="top"/>
          </w:tcPr>
          <w:p>
            <w:pPr>
              <w:keepNext w:val="0"/>
              <w:keepLines w:val="0"/>
              <w:numPr>
                <w:ilvl w:val="0"/>
                <w:numId w:val="10"/>
              </w:numPr>
              <w:suppressLineNumbers w:val="0"/>
              <w:bidi w:val="0"/>
              <w:spacing w:beforeAutospacing="0" w:afterAutospacing="0"/>
              <w:rPr>
                <w:rFonts w:hint="default" w:ascii="Arial" w:hAnsi="Arial" w:eastAsia="宋体" w:cs="Times New Roman"/>
                <w:b/>
                <w:color w:val="000000" w:themeColor="text1"/>
                <w:sz w:val="24"/>
                <w:szCs w:val="22"/>
                <w:highlight w:val="none"/>
                <w:lang w:val="zh-CN" w:eastAsia="zh-CN" w:bidi="zh-CN"/>
                <w14:textFill>
                  <w14:solidFill>
                    <w14:schemeClr w14:val="tx1"/>
                  </w14:solidFill>
                </w14:textFill>
              </w:rPr>
            </w:pPr>
            <w:r>
              <w:rPr>
                <w:rFonts w:hint="default" w:ascii="Arial" w:hAnsi="Arial" w:eastAsia="宋体" w:cs="Times New Roman"/>
                <w:b/>
                <w:color w:val="000000" w:themeColor="text1"/>
                <w:sz w:val="24"/>
                <w:szCs w:val="22"/>
                <w:highlight w:val="none"/>
                <w:lang w:val="zh-CN" w:eastAsia="zh-CN" w:bidi="zh-CN"/>
                <w14:textFill>
                  <w14:solidFill>
                    <w14:schemeClr w14:val="tx1"/>
                  </w14:solidFill>
                </w14:textFill>
              </w:rPr>
              <w:t>验收监测工况要求</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right="0" w:firstLine="480" w:firstLineChars="200"/>
              <w:textAlignment w:val="auto"/>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根据《建设项目竣工环境保护验收技术指南 污染影响类》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right="0" w:firstLine="480" w:firstLineChars="200"/>
              <w:textAlignment w:val="auto"/>
              <w:rPr>
                <w:rFonts w:hint="default"/>
                <w:color w:val="000000" w:themeColor="text1"/>
                <w:highlight w:val="none"/>
                <w14:textFill>
                  <w14:solidFill>
                    <w14:schemeClr w14:val="tx1"/>
                  </w14:solidFill>
                </w14:textFill>
              </w:rPr>
            </w:pPr>
            <w:r>
              <w:rPr>
                <w:rFonts w:hint="default"/>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3</w:t>
            </w:r>
            <w:r>
              <w:rPr>
                <w:rFonts w:hint="default"/>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11</w:t>
            </w:r>
            <w:r>
              <w:rPr>
                <w:rFonts w:hint="default"/>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23</w:t>
            </w:r>
            <w:r>
              <w:rPr>
                <w:rFonts w:hint="default"/>
                <w:color w:val="000000" w:themeColor="text1"/>
                <w:sz w:val="24"/>
                <w14:textFill>
                  <w14:solidFill>
                    <w14:schemeClr w14:val="tx1"/>
                  </w14:solidFill>
                </w14:textFill>
              </w:rPr>
              <w:t>日至</w:t>
            </w:r>
            <w:r>
              <w:rPr>
                <w:rFonts w:hint="eastAsia"/>
                <w:color w:val="000000" w:themeColor="text1"/>
                <w:sz w:val="24"/>
                <w:lang w:val="en-US" w:eastAsia="zh-CN"/>
                <w14:textFill>
                  <w14:solidFill>
                    <w14:schemeClr w14:val="tx1"/>
                  </w14:solidFill>
                </w14:textFill>
              </w:rPr>
              <w:t>2023年11</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24</w:t>
            </w:r>
            <w:r>
              <w:rPr>
                <w:rFonts w:hint="default"/>
                <w:color w:val="000000" w:themeColor="text1"/>
                <w:sz w:val="24"/>
                <w14:textFill>
                  <w14:solidFill>
                    <w14:schemeClr w14:val="tx1"/>
                  </w14:solidFill>
                </w14:textFill>
              </w:rPr>
              <w:t>日</w:t>
            </w:r>
            <w:r>
              <w:rPr>
                <w:rFonts w:hint="eastAsia"/>
                <w:color w:val="000000" w:themeColor="text1"/>
                <w:sz w:val="24"/>
                <w:lang w:eastAsia="zh-CN"/>
                <w14:textFill>
                  <w14:solidFill>
                    <w14:schemeClr w14:val="tx1"/>
                  </w14:solidFill>
                </w14:textFill>
              </w:rPr>
              <w:t>、</w:t>
            </w:r>
            <w:r>
              <w:rPr>
                <w:rFonts w:hint="default"/>
                <w:color w:val="000000" w:themeColor="text1"/>
                <w:sz w:val="24"/>
                <w14:textFill>
                  <w14:solidFill>
                    <w14:schemeClr w14:val="tx1"/>
                  </w14:solidFill>
                </w14:textFill>
              </w:rPr>
              <w:t>202</w:t>
            </w:r>
            <w:r>
              <w:rPr>
                <w:rFonts w:hint="eastAsia"/>
                <w:color w:val="000000" w:themeColor="text1"/>
                <w:sz w:val="24"/>
                <w:lang w:val="en-US" w:eastAsia="zh-CN"/>
                <w14:textFill>
                  <w14:solidFill>
                    <w14:schemeClr w14:val="tx1"/>
                  </w14:solidFill>
                </w14:textFill>
              </w:rPr>
              <w:t>3</w:t>
            </w:r>
            <w:r>
              <w:rPr>
                <w:rFonts w:hint="default"/>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11</w:t>
            </w:r>
            <w:r>
              <w:rPr>
                <w:rFonts w:hint="default"/>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27</w:t>
            </w:r>
            <w:r>
              <w:rPr>
                <w:rFonts w:hint="default"/>
                <w:color w:val="000000" w:themeColor="text1"/>
                <w:sz w:val="24"/>
                <w14:textFill>
                  <w14:solidFill>
                    <w14:schemeClr w14:val="tx1"/>
                  </w14:solidFill>
                </w14:textFill>
              </w:rPr>
              <w:t>日至</w:t>
            </w:r>
            <w:r>
              <w:rPr>
                <w:rFonts w:hint="eastAsia"/>
                <w:color w:val="000000" w:themeColor="text1"/>
                <w:sz w:val="24"/>
                <w:lang w:val="en-US" w:eastAsia="zh-CN"/>
                <w14:textFill>
                  <w14:solidFill>
                    <w14:schemeClr w14:val="tx1"/>
                  </w14:solidFill>
                </w14:textFill>
              </w:rPr>
              <w:t>2023年11</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28</w:t>
            </w:r>
            <w:r>
              <w:rPr>
                <w:rFonts w:hint="default"/>
                <w:color w:val="000000" w:themeColor="text1"/>
                <w:sz w:val="24"/>
                <w14:textFill>
                  <w14:solidFill>
                    <w14:schemeClr w14:val="tx1"/>
                  </w14:solidFill>
                </w14:textFill>
              </w:rPr>
              <w:t>日</w:t>
            </w:r>
            <w:r>
              <w:rPr>
                <w:rFonts w:hint="eastAsia"/>
                <w:bCs/>
                <w:color w:val="000000" w:themeColor="text1"/>
                <w:sz w:val="24"/>
                <w:lang w:eastAsia="zh-CN"/>
                <w14:textFill>
                  <w14:solidFill>
                    <w14:schemeClr w14:val="tx1"/>
                  </w14:solidFill>
                </w14:textFill>
              </w:rPr>
              <w:t>安徽</w:t>
            </w:r>
            <w:r>
              <w:rPr>
                <w:rFonts w:hint="eastAsia"/>
                <w:bCs/>
                <w:color w:val="000000" w:themeColor="text1"/>
                <w:sz w:val="24"/>
                <w:lang w:val="en-US" w:eastAsia="zh-CN"/>
                <w14:textFill>
                  <w14:solidFill>
                    <w14:schemeClr w14:val="tx1"/>
                  </w14:solidFill>
                </w14:textFill>
              </w:rPr>
              <w:t>康达</w:t>
            </w:r>
            <w:r>
              <w:rPr>
                <w:rFonts w:hint="eastAsia"/>
                <w:bCs/>
                <w:color w:val="000000" w:themeColor="text1"/>
                <w:sz w:val="24"/>
                <w:lang w:eastAsia="zh-CN"/>
                <w14:textFill>
                  <w14:solidFill>
                    <w14:schemeClr w14:val="tx1"/>
                  </w14:solidFill>
                </w14:textFill>
              </w:rPr>
              <w:t>检测</w:t>
            </w:r>
            <w:r>
              <w:rPr>
                <w:rFonts w:hint="eastAsia"/>
                <w:bCs/>
                <w:color w:val="000000" w:themeColor="text1"/>
                <w:sz w:val="24"/>
                <w:lang w:val="en-US" w:eastAsia="zh-CN"/>
                <w14:textFill>
                  <w14:solidFill>
                    <w14:schemeClr w14:val="tx1"/>
                  </w14:solidFill>
                </w14:textFill>
              </w:rPr>
              <w:t>技术</w:t>
            </w:r>
            <w:r>
              <w:rPr>
                <w:rFonts w:hint="eastAsia"/>
                <w:bCs/>
                <w:color w:val="000000" w:themeColor="text1"/>
                <w:sz w:val="24"/>
                <w:lang w:eastAsia="zh-CN"/>
                <w14:textFill>
                  <w14:solidFill>
                    <w14:schemeClr w14:val="tx1"/>
                  </w14:solidFill>
                </w14:textFill>
              </w:rPr>
              <w:t>有限公司</w:t>
            </w:r>
            <w:r>
              <w:rPr>
                <w:rFonts w:hint="default"/>
                <w:bCs/>
                <w:color w:val="000000" w:themeColor="text1"/>
                <w:sz w:val="24"/>
                <w14:textFill>
                  <w14:solidFill>
                    <w14:schemeClr w14:val="tx1"/>
                  </w14:solidFill>
                </w14:textFill>
              </w:rPr>
              <w:t>对</w:t>
            </w:r>
            <w:r>
              <w:rPr>
                <w:rFonts w:hint="eastAsia"/>
                <w:bCs/>
                <w:color w:val="000000" w:themeColor="text1"/>
                <w:sz w:val="24"/>
                <w:lang w:eastAsia="zh-CN"/>
                <w14:textFill>
                  <w14:solidFill>
                    <w14:schemeClr w14:val="tx1"/>
                  </w14:solidFill>
                </w14:textFill>
              </w:rPr>
              <w:t>芜湖</w:t>
            </w:r>
            <w:r>
              <w:rPr>
                <w:rFonts w:hint="eastAsia"/>
                <w:bCs/>
                <w:color w:val="000000" w:themeColor="text1"/>
                <w:sz w:val="24"/>
                <w:lang w:val="en-US" w:eastAsia="zh-CN"/>
                <w14:textFill>
                  <w14:solidFill>
                    <w14:schemeClr w14:val="tx1"/>
                  </w14:solidFill>
                </w14:textFill>
              </w:rPr>
              <w:t>永达科技</w:t>
            </w:r>
            <w:r>
              <w:rPr>
                <w:rFonts w:hint="eastAsia"/>
                <w:bCs/>
                <w:color w:val="000000" w:themeColor="text1"/>
                <w:sz w:val="24"/>
                <w:lang w:eastAsia="zh-CN"/>
                <w14:textFill>
                  <w14:solidFill>
                    <w14:schemeClr w14:val="tx1"/>
                  </w14:solidFill>
                </w14:textFill>
              </w:rPr>
              <w:t>有限公司（</w:t>
            </w:r>
            <w:r>
              <w:rPr>
                <w:rFonts w:hint="eastAsia"/>
                <w:bCs/>
                <w:color w:val="000000" w:themeColor="text1"/>
                <w:sz w:val="24"/>
                <w:lang w:val="en-US" w:eastAsia="zh-CN"/>
                <w14:textFill>
                  <w14:solidFill>
                    <w14:schemeClr w14:val="tx1"/>
                  </w14:solidFill>
                </w14:textFill>
              </w:rPr>
              <w:t>铸铝厂</w:t>
            </w:r>
            <w:r>
              <w:rPr>
                <w:rFonts w:hint="eastAsia"/>
                <w:bCs/>
                <w:color w:val="000000" w:themeColor="text1"/>
                <w:sz w:val="24"/>
                <w:lang w:eastAsia="zh-CN"/>
                <w14:textFill>
                  <w14:solidFill>
                    <w14:schemeClr w14:val="tx1"/>
                  </w14:solidFill>
                </w14:textFill>
              </w:rPr>
              <w:t>）</w:t>
            </w:r>
            <w:r>
              <w:rPr>
                <w:rFonts w:hint="eastAsia"/>
                <w:bCs/>
                <w:color w:val="000000" w:themeColor="text1"/>
                <w:sz w:val="24"/>
                <w:lang w:val="en-US" w:eastAsia="zh-CN"/>
                <w14:textFill>
                  <w14:solidFill>
                    <w14:schemeClr w14:val="tx1"/>
                  </w14:solidFill>
                </w14:textFill>
              </w:rPr>
              <w:t>集成缸盖改造项目的</w:t>
            </w:r>
            <w:r>
              <w:rPr>
                <w:rFonts w:hint="default"/>
                <w:color w:val="000000" w:themeColor="text1"/>
                <w:sz w:val="24"/>
                <w14:textFill>
                  <w14:solidFill>
                    <w14:schemeClr w14:val="tx1"/>
                  </w14:solidFill>
                </w14:textFill>
              </w:rPr>
              <w:t>有组织废气、无组织废气、废水及噪声进行现场监测。</w:t>
            </w:r>
            <w:r>
              <w:rPr>
                <w:rFonts w:hint="default"/>
                <w:color w:val="000000" w:themeColor="text1"/>
                <w:highlight w:val="none"/>
                <w14:textFill>
                  <w14:solidFill>
                    <w14:schemeClr w14:val="tx1"/>
                  </w14:solidFill>
                </w14:textFill>
              </w:rPr>
              <w:t>202</w:t>
            </w:r>
            <w:r>
              <w:rPr>
                <w:rFonts w:hint="eastAsia"/>
                <w:color w:val="000000" w:themeColor="text1"/>
                <w:highlight w:val="none"/>
                <w:lang w:val="en-US" w:eastAsia="zh-CN"/>
                <w14:textFill>
                  <w14:solidFill>
                    <w14:schemeClr w14:val="tx1"/>
                  </w14:solidFill>
                </w14:textFill>
              </w:rPr>
              <w:t>4</w:t>
            </w:r>
            <w:r>
              <w:rPr>
                <w:rFonts w:hint="default"/>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6</w:t>
            </w:r>
            <w:r>
              <w:rPr>
                <w:rFonts w:hint="default"/>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16</w:t>
            </w:r>
            <w:r>
              <w:rPr>
                <w:rFonts w:hint="default"/>
                <w:color w:val="000000" w:themeColor="text1"/>
                <w:highlight w:val="none"/>
                <w14:textFill>
                  <w14:solidFill>
                    <w14:schemeClr w14:val="tx1"/>
                  </w14:solidFill>
                </w14:textFill>
              </w:rPr>
              <w:t>日至202</w:t>
            </w:r>
            <w:r>
              <w:rPr>
                <w:rFonts w:hint="eastAsia"/>
                <w:color w:val="000000" w:themeColor="text1"/>
                <w:highlight w:val="none"/>
                <w:lang w:val="en-US" w:eastAsia="zh-CN"/>
                <w14:textFill>
                  <w14:solidFill>
                    <w14:schemeClr w14:val="tx1"/>
                  </w14:solidFill>
                </w14:textFill>
              </w:rPr>
              <w:t>4</w:t>
            </w:r>
            <w:r>
              <w:rPr>
                <w:rFonts w:hint="default"/>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6</w:t>
            </w:r>
            <w:r>
              <w:rPr>
                <w:rFonts w:hint="default"/>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17</w:t>
            </w:r>
            <w:r>
              <w:rPr>
                <w:rFonts w:hint="default"/>
                <w:color w:val="000000" w:themeColor="text1"/>
                <w:highlight w:val="none"/>
                <w14:textFill>
                  <w14:solidFill>
                    <w14:schemeClr w14:val="tx1"/>
                  </w14:solidFill>
                </w14:textFill>
              </w:rPr>
              <w:t>日</w:t>
            </w:r>
            <w:r>
              <w:rPr>
                <w:rFonts w:hint="eastAsia"/>
                <w:color w:val="000000" w:themeColor="text1"/>
                <w:lang w:val="en-US" w:eastAsia="zh-CN"/>
                <w14:textFill>
                  <w14:solidFill>
                    <w14:schemeClr w14:val="tx1"/>
                  </w14:solidFill>
                </w14:textFill>
              </w:rPr>
              <w:t>安徽靖风环境检测有限公司</w:t>
            </w:r>
            <w:r>
              <w:rPr>
                <w:rFonts w:hint="default"/>
                <w:color w:val="000000" w:themeColor="text1"/>
                <w:highlight w:val="none"/>
                <w14:textFill>
                  <w14:solidFill>
                    <w14:schemeClr w14:val="tx1"/>
                  </w14:solidFill>
                </w14:textFill>
              </w:rPr>
              <w:t>对芜湖永达科技有限公司（铸铝厂）集成缸盖改造项目的有组织废气、无组织废气、废水及噪声进行现场监测。验收监测期间，该项目正常生产，各生产设施均处于正常运行状态，满足竣工验收监测工况条件的要求。</w:t>
            </w:r>
          </w:p>
          <w:p>
            <w:pPr>
              <w:keepNext w:val="0"/>
              <w:keepLines w:val="0"/>
              <w:numPr>
                <w:ilvl w:val="0"/>
                <w:numId w:val="10"/>
              </w:numPr>
              <w:suppressLineNumbers w:val="0"/>
              <w:bidi w:val="0"/>
              <w:spacing w:beforeAutospacing="0" w:afterAutospacing="0"/>
              <w:rPr>
                <w:rFonts w:hint="default" w:ascii="Arial" w:hAnsi="Arial" w:eastAsia="宋体" w:cs="Times New Roman"/>
                <w:b/>
                <w:color w:val="000000" w:themeColor="text1"/>
                <w:sz w:val="24"/>
                <w:szCs w:val="22"/>
                <w:highlight w:val="none"/>
                <w:lang w:val="zh-CN" w:eastAsia="zh-CN" w:bidi="zh-CN"/>
                <w14:textFill>
                  <w14:solidFill>
                    <w14:schemeClr w14:val="tx1"/>
                  </w14:solidFill>
                </w14:textFill>
              </w:rPr>
            </w:pPr>
            <w:r>
              <w:rPr>
                <w:rFonts w:hint="default" w:ascii="Arial" w:hAnsi="Arial" w:eastAsia="宋体" w:cs="Times New Roman"/>
                <w:b/>
                <w:color w:val="000000" w:themeColor="text1"/>
                <w:sz w:val="24"/>
                <w:szCs w:val="22"/>
                <w:highlight w:val="none"/>
                <w:lang w:val="zh-CN" w:eastAsia="zh-CN" w:bidi="zh-CN"/>
                <w14:textFill>
                  <w14:solidFill>
                    <w14:schemeClr w14:val="tx1"/>
                  </w14:solidFill>
                </w14:textFill>
              </w:rPr>
              <w:t>验收</w:t>
            </w:r>
            <w:r>
              <w:rPr>
                <w:rFonts w:hint="eastAsia" w:ascii="Arial" w:hAnsi="Arial" w:eastAsia="宋体" w:cs="Times New Roman"/>
                <w:b/>
                <w:color w:val="000000" w:themeColor="text1"/>
                <w:sz w:val="24"/>
                <w:szCs w:val="22"/>
                <w:highlight w:val="none"/>
                <w:lang w:val="zh-CN" w:eastAsia="zh-CN" w:bidi="zh-CN"/>
                <w14:textFill>
                  <w14:solidFill>
                    <w14:schemeClr w14:val="tx1"/>
                  </w14:solidFill>
                </w14:textFill>
              </w:rPr>
              <w:t>监测结果</w:t>
            </w:r>
          </w:p>
          <w:p>
            <w:pPr>
              <w:keepNext w:val="0"/>
              <w:keepLines w:val="0"/>
              <w:numPr>
                <w:ilvl w:val="0"/>
                <w:numId w:val="11"/>
              </w:numPr>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验收监测期间气象条件</w:t>
            </w:r>
          </w:p>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表7-1  验收监测期间气象条件一览表</w:t>
            </w:r>
          </w:p>
          <w:tbl>
            <w:tblPr>
              <w:tblStyle w:val="12"/>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 w:type="dxa"/>
                <w:bottom w:w="0" w:type="dxa"/>
                <w:right w:w="10" w:type="dxa"/>
              </w:tblCellMar>
            </w:tblPr>
            <w:tblGrid>
              <w:gridCol w:w="1777"/>
              <w:gridCol w:w="726"/>
              <w:gridCol w:w="1936"/>
              <w:gridCol w:w="1803"/>
              <w:gridCol w:w="1863"/>
              <w:gridCol w:w="15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422" w:hRule="exact"/>
                <w:jc w:val="center"/>
              </w:trPr>
              <w:tc>
                <w:tcPr>
                  <w:tcW w:w="9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日期</w:t>
                  </w:r>
                </w:p>
              </w:tc>
              <w:tc>
                <w:tcPr>
                  <w:tcW w:w="377"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风向</w:t>
                  </w:r>
                </w:p>
              </w:tc>
              <w:tc>
                <w:tcPr>
                  <w:tcW w:w="1005"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风速</w:t>
                  </w:r>
                  <w:r>
                    <w:rPr>
                      <w:rFonts w:hint="default"/>
                      <w:color w:val="000000" w:themeColor="text1"/>
                      <w:highlight w:val="none"/>
                      <w:lang w:val="en-US" w:eastAsia="en-US"/>
                      <w14:textFill>
                        <w14:solidFill>
                          <w14:schemeClr w14:val="tx1"/>
                        </w14:solidFill>
                      </w14:textFill>
                    </w:rPr>
                    <w:t>（m/s）</w:t>
                  </w:r>
                </w:p>
              </w:tc>
              <w:tc>
                <w:tcPr>
                  <w:tcW w:w="93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气温</w:t>
                  </w:r>
                  <w:r>
                    <w:rPr>
                      <w:rFonts w:hint="default"/>
                      <w:color w:val="000000" w:themeColor="text1"/>
                      <w:highlight w:val="none"/>
                      <w:lang w:val="en-US" w:eastAsia="en-US"/>
                      <w14:textFill>
                        <w14:solidFill>
                          <w14:schemeClr w14:val="tx1"/>
                        </w14:solidFill>
                      </w14:textFill>
                    </w:rPr>
                    <w:t>（°C）</w:t>
                  </w:r>
                </w:p>
              </w:tc>
              <w:tc>
                <w:tcPr>
                  <w:tcW w:w="967"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气压</w:t>
                  </w:r>
                  <w:r>
                    <w:rPr>
                      <w:rFonts w:hint="default"/>
                      <w:color w:val="000000" w:themeColor="text1"/>
                      <w:highlight w:val="none"/>
                      <w:lang w:val="en-US" w:eastAsia="en-US"/>
                      <w14:textFill>
                        <w14:solidFill>
                          <w14:schemeClr w14:val="tx1"/>
                        </w14:solidFill>
                      </w14:textFill>
                    </w:rPr>
                    <w:t>（kPa）</w:t>
                  </w:r>
                </w:p>
              </w:tc>
              <w:tc>
                <w:tcPr>
                  <w:tcW w:w="789"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天气情况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403" w:hRule="exact"/>
                <w:jc w:val="center"/>
              </w:trPr>
              <w:tc>
                <w:tcPr>
                  <w:tcW w:w="9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2023.11.23</w:t>
                  </w:r>
                </w:p>
              </w:tc>
              <w:tc>
                <w:tcPr>
                  <w:tcW w:w="377"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东</w:t>
                  </w:r>
                </w:p>
              </w:tc>
              <w:tc>
                <w:tcPr>
                  <w:tcW w:w="1005"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2.0~2.1</w:t>
                  </w:r>
                </w:p>
              </w:tc>
              <w:tc>
                <w:tcPr>
                  <w:tcW w:w="93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11.3~12.8</w:t>
                  </w:r>
                </w:p>
              </w:tc>
              <w:tc>
                <w:tcPr>
                  <w:tcW w:w="967"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102.0</w:t>
                  </w:r>
                </w:p>
              </w:tc>
              <w:tc>
                <w:tcPr>
                  <w:tcW w:w="789"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403" w:hRule="exact"/>
                <w:jc w:val="center"/>
              </w:trPr>
              <w:tc>
                <w:tcPr>
                  <w:tcW w:w="9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2023.11.24</w:t>
                  </w:r>
                </w:p>
              </w:tc>
              <w:tc>
                <w:tcPr>
                  <w:tcW w:w="377"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东</w:t>
                  </w:r>
                </w:p>
              </w:tc>
              <w:tc>
                <w:tcPr>
                  <w:tcW w:w="1005"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2.0~2.1</w:t>
                  </w:r>
                </w:p>
              </w:tc>
              <w:tc>
                <w:tcPr>
                  <w:tcW w:w="93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13.2~14.6</w:t>
                  </w:r>
                </w:p>
              </w:tc>
              <w:tc>
                <w:tcPr>
                  <w:tcW w:w="967"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102.1</w:t>
                  </w:r>
                </w:p>
              </w:tc>
              <w:tc>
                <w:tcPr>
                  <w:tcW w:w="789"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zh-TW" w:eastAsia="zh-TW"/>
                      <w14:textFill>
                        <w14:solidFill>
                          <w14:schemeClr w14:val="tx1"/>
                        </w14:solidFill>
                      </w14:textFill>
                    </w:rPr>
                  </w:pPr>
                  <w:r>
                    <w:rPr>
                      <w:rFonts w:hint="eastAsia"/>
                      <w:color w:val="000000" w:themeColor="text1"/>
                      <w:highlight w:val="none"/>
                      <w:lang w:val="en-US" w:eastAsia="zh-CN"/>
                      <w14:textFill>
                        <w14:solidFill>
                          <w14:schemeClr w14:val="tx1"/>
                        </w14:solidFill>
                      </w14:textFill>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403" w:hRule="exact"/>
                <w:jc w:val="center"/>
              </w:trPr>
              <w:tc>
                <w:tcPr>
                  <w:tcW w:w="923"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2024.06.16</w:t>
                  </w:r>
                </w:p>
              </w:tc>
              <w:tc>
                <w:tcPr>
                  <w:tcW w:w="377"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东</w:t>
                  </w:r>
                </w:p>
              </w:tc>
              <w:tc>
                <w:tcPr>
                  <w:tcW w:w="1005"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2.3~</w:t>
                  </w:r>
                  <w:r>
                    <w:rPr>
                      <w:rFonts w:hint="default"/>
                      <w:color w:val="000000" w:themeColor="text1"/>
                      <w:highlight w:val="none"/>
                      <w:lang w:val="en-US" w:eastAsia="en-US"/>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7</w:t>
                  </w:r>
                </w:p>
              </w:tc>
              <w:tc>
                <w:tcPr>
                  <w:tcW w:w="936"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32.0~35.0</w:t>
                  </w:r>
                </w:p>
              </w:tc>
              <w:tc>
                <w:tcPr>
                  <w:tcW w:w="967"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en-US" w:bidi="ar-SA"/>
                      <w14:textFill>
                        <w14:solidFill>
                          <w14:schemeClr w14:val="tx1"/>
                        </w14:solidFill>
                      </w14:textFill>
                    </w:rPr>
                  </w:pPr>
                  <w:r>
                    <w:rPr>
                      <w:rFonts w:hint="default"/>
                      <w:color w:val="000000" w:themeColor="text1"/>
                      <w:highlight w:val="none"/>
                      <w:lang w:val="en-US" w:eastAsia="en-US"/>
                      <w14:textFill>
                        <w14:solidFill>
                          <w14:schemeClr w14:val="tx1"/>
                        </w14:solidFill>
                      </w14:textFill>
                    </w:rPr>
                    <w:t>10</w:t>
                  </w:r>
                  <w:r>
                    <w:rPr>
                      <w:rFonts w:hint="eastAsia"/>
                      <w:color w:val="000000" w:themeColor="text1"/>
                      <w:highlight w:val="none"/>
                      <w:lang w:val="en-US" w:eastAsia="zh-CN"/>
                      <w14:textFill>
                        <w14:solidFill>
                          <w14:schemeClr w14:val="tx1"/>
                        </w14:solidFill>
                      </w14:textFill>
                    </w:rPr>
                    <w:t>0.3</w:t>
                  </w:r>
                </w:p>
              </w:tc>
              <w:tc>
                <w:tcPr>
                  <w:tcW w:w="789"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zh-TW" w:eastAsia="zh-TW"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427" w:hRule="exact"/>
                <w:jc w:val="center"/>
              </w:trPr>
              <w:tc>
                <w:tcPr>
                  <w:tcW w:w="9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2024.06.17</w:t>
                  </w:r>
                </w:p>
              </w:tc>
              <w:tc>
                <w:tcPr>
                  <w:tcW w:w="377"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东</w:t>
                  </w:r>
                </w:p>
              </w:tc>
              <w:tc>
                <w:tcPr>
                  <w:tcW w:w="1005"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2.1~</w:t>
                  </w:r>
                  <w:r>
                    <w:rPr>
                      <w:rFonts w:hint="default"/>
                      <w:color w:val="000000" w:themeColor="text1"/>
                      <w:highlight w:val="none"/>
                      <w:lang w:val="en-US" w:eastAsia="en-US"/>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3</w:t>
                  </w:r>
                </w:p>
              </w:tc>
              <w:tc>
                <w:tcPr>
                  <w:tcW w:w="93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26.0~30</w:t>
                  </w:r>
                </w:p>
              </w:tc>
              <w:tc>
                <w:tcPr>
                  <w:tcW w:w="967"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100.4</w:t>
                  </w:r>
                </w:p>
              </w:tc>
              <w:tc>
                <w:tcPr>
                  <w:tcW w:w="789"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晴</w:t>
                  </w:r>
                </w:p>
              </w:tc>
            </w:tr>
          </w:tbl>
          <w:p>
            <w:pPr>
              <w:keepNext w:val="0"/>
              <w:keepLines w:val="0"/>
              <w:numPr>
                <w:ilvl w:val="0"/>
                <w:numId w:val="11"/>
              </w:numPr>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有组织废气监测结果</w:t>
            </w:r>
          </w:p>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表7-2  </w:t>
            </w:r>
            <w:r>
              <w:rPr>
                <w:rFonts w:hint="default"/>
                <w:color w:val="000000" w:themeColor="text1"/>
                <w:highlight w:val="none"/>
                <w14:textFill>
                  <w14:solidFill>
                    <w14:schemeClr w14:val="tx1"/>
                  </w14:solidFill>
                </w14:textFill>
              </w:rPr>
              <w:t>DA00</w:t>
            </w:r>
            <w:r>
              <w:rPr>
                <w:rFonts w:hint="eastAsia"/>
                <w:color w:val="000000" w:themeColor="text1"/>
                <w:highlight w:val="none"/>
                <w:lang w:val="en-US" w:eastAsia="zh-CN"/>
                <w14:textFill>
                  <w14:solidFill>
                    <w14:schemeClr w14:val="tx1"/>
                  </w14:solidFill>
                </w14:textFill>
              </w:rPr>
              <w:t>2废气监测结果一览表</w:t>
            </w:r>
          </w:p>
          <w:tbl>
            <w:tblPr>
              <w:tblStyle w:val="13"/>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
              <w:gridCol w:w="5"/>
              <w:gridCol w:w="1356"/>
              <w:gridCol w:w="3"/>
              <w:gridCol w:w="6"/>
              <w:gridCol w:w="1363"/>
              <w:gridCol w:w="3"/>
              <w:gridCol w:w="6"/>
              <w:gridCol w:w="1390"/>
              <w:gridCol w:w="1363"/>
              <w:gridCol w:w="1377"/>
              <w:gridCol w:w="1365"/>
              <w:gridCol w:w="6"/>
              <w:gridCol w:w="1371"/>
              <w:gridCol w:w="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2"/>
                <w:wBefore w:w="9" w:type="dxa"/>
                <w:trHeight w:val="90" w:hRule="atLeast"/>
                <w:jc w:val="center"/>
              </w:trPr>
              <w:tc>
                <w:tcPr>
                  <w:tcW w:w="1365" w:type="dxa"/>
                  <w:gridSpan w:val="3"/>
                  <w:vMerge w:val="restar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监测内容</w:t>
                  </w:r>
                </w:p>
              </w:tc>
              <w:tc>
                <w:tcPr>
                  <w:tcW w:w="2762" w:type="dxa"/>
                  <w:gridSpan w:val="4"/>
                  <w:vMerge w:val="restart"/>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监测时间</w:t>
                  </w:r>
                </w:p>
              </w:tc>
              <w:tc>
                <w:tcPr>
                  <w:tcW w:w="2740" w:type="dxa"/>
                  <w:gridSpan w:val="2"/>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排气筒进口</w:t>
                  </w:r>
                </w:p>
              </w:tc>
              <w:tc>
                <w:tcPr>
                  <w:tcW w:w="2749" w:type="dxa"/>
                  <w:gridSpan w:val="4"/>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排气筒出口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2"/>
                <w:wBefore w:w="9" w:type="dxa"/>
                <w:jc w:val="center"/>
              </w:trPr>
              <w:tc>
                <w:tcPr>
                  <w:tcW w:w="1365"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2762" w:type="dxa"/>
                  <w:gridSpan w:val="4"/>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63" w:type="dxa"/>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排放浓度（mg/m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排放速率（kg/h）</w:t>
                  </w:r>
                </w:p>
              </w:tc>
              <w:tc>
                <w:tcPr>
                  <w:tcW w:w="1371"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排放浓度（mg/m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排放速率（kg/h）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2"/>
                <w:wBefore w:w="9" w:type="dxa"/>
                <w:jc w:val="center"/>
              </w:trPr>
              <w:tc>
                <w:tcPr>
                  <w:tcW w:w="1365" w:type="dxa"/>
                  <w:gridSpan w:val="3"/>
                  <w:vMerge w:val="restart"/>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颗粒物</w:t>
                  </w:r>
                </w:p>
              </w:tc>
              <w:tc>
                <w:tcPr>
                  <w:tcW w:w="1372" w:type="dxa"/>
                  <w:gridSpan w:val="3"/>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2023.11.23</w:t>
                  </w:r>
                </w:p>
              </w:tc>
              <w:tc>
                <w:tcPr>
                  <w:tcW w:w="139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1"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2"/>
                <w:wBefore w:w="9" w:type="dxa"/>
                <w:jc w:val="center"/>
              </w:trPr>
              <w:tc>
                <w:tcPr>
                  <w:tcW w:w="1365"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9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1"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2"/>
                <w:wBefore w:w="9" w:type="dxa"/>
                <w:jc w:val="center"/>
              </w:trPr>
              <w:tc>
                <w:tcPr>
                  <w:tcW w:w="1365"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9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1"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2"/>
                <w:wBefore w:w="9" w:type="dxa"/>
                <w:jc w:val="center"/>
              </w:trPr>
              <w:tc>
                <w:tcPr>
                  <w:tcW w:w="1365"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2023.11.24</w:t>
                  </w:r>
                </w:p>
              </w:tc>
              <w:tc>
                <w:tcPr>
                  <w:tcW w:w="139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1" w:type="dxa"/>
                  <w:gridSpan w:val="2"/>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2"/>
                <w:wBefore w:w="9" w:type="dxa"/>
                <w:jc w:val="center"/>
              </w:trPr>
              <w:tc>
                <w:tcPr>
                  <w:tcW w:w="1365"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9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1" w:type="dxa"/>
                  <w:gridSpan w:val="2"/>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2"/>
                <w:wBefore w:w="9" w:type="dxa"/>
                <w:jc w:val="center"/>
              </w:trPr>
              <w:tc>
                <w:tcPr>
                  <w:tcW w:w="1365"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9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1" w:type="dxa"/>
                  <w:gridSpan w:val="2"/>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2"/>
                <w:wBefore w:w="9" w:type="dxa"/>
                <w:jc w:val="center"/>
              </w:trPr>
              <w:tc>
                <w:tcPr>
                  <w:tcW w:w="4127" w:type="dxa"/>
                  <w:gridSpan w:val="7"/>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处理效率（%）</w:t>
                  </w:r>
                </w:p>
              </w:tc>
              <w:tc>
                <w:tcPr>
                  <w:tcW w:w="5489" w:type="dxa"/>
                  <w:gridSpan w:val="6"/>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2"/>
                <w:wBefore w:w="9" w:type="dxa"/>
                <w:jc w:val="center"/>
              </w:trPr>
              <w:tc>
                <w:tcPr>
                  <w:tcW w:w="4127" w:type="dxa"/>
                  <w:gridSpan w:val="7"/>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执行标准限值</w:t>
                  </w:r>
                </w:p>
              </w:tc>
              <w:tc>
                <w:tcPr>
                  <w:tcW w:w="1363" w:type="dxa"/>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1" w:type="dxa"/>
                  <w:gridSpan w:val="2"/>
                  <w:tcBorders>
                    <w:tl2br w:val="nil"/>
                    <w:tr2bl w:val="nil"/>
                  </w:tcBorders>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30</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2"/>
                <w:wBefore w:w="9" w:type="dxa"/>
                <w:jc w:val="center"/>
              </w:trPr>
              <w:tc>
                <w:tcPr>
                  <w:tcW w:w="4127" w:type="dxa"/>
                  <w:gridSpan w:val="7"/>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达标情况</w:t>
                  </w:r>
                </w:p>
              </w:tc>
              <w:tc>
                <w:tcPr>
                  <w:tcW w:w="2740" w:type="dxa"/>
                  <w:gridSpan w:val="2"/>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2749" w:type="dxa"/>
                  <w:gridSpan w:val="4"/>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4" w:type="dxa"/>
                <w:wAfter w:w="7" w:type="dxa"/>
                <w:jc w:val="center"/>
              </w:trPr>
              <w:tc>
                <w:tcPr>
                  <w:tcW w:w="1364" w:type="dxa"/>
                  <w:gridSpan w:val="3"/>
                  <w:vMerge w:val="restart"/>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二氧化硫</w:t>
                  </w:r>
                </w:p>
              </w:tc>
              <w:tc>
                <w:tcPr>
                  <w:tcW w:w="1372" w:type="dxa"/>
                  <w:gridSpan w:val="3"/>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2023.11.23</w:t>
                  </w:r>
                </w:p>
              </w:tc>
              <w:tc>
                <w:tcPr>
                  <w:tcW w:w="1396"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4" w:type="dxa"/>
                <w:wAfter w:w="7" w:type="dxa"/>
                <w:jc w:val="center"/>
              </w:trPr>
              <w:tc>
                <w:tcPr>
                  <w:tcW w:w="1364"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p>
              </w:tc>
              <w:tc>
                <w:tcPr>
                  <w:tcW w:w="1396"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4" w:type="dxa"/>
                <w:wAfter w:w="7" w:type="dxa"/>
                <w:jc w:val="center"/>
              </w:trPr>
              <w:tc>
                <w:tcPr>
                  <w:tcW w:w="1364"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p>
              </w:tc>
              <w:tc>
                <w:tcPr>
                  <w:tcW w:w="1396"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4" w:type="dxa"/>
                <w:wAfter w:w="7" w:type="dxa"/>
                <w:jc w:val="center"/>
              </w:trPr>
              <w:tc>
                <w:tcPr>
                  <w:tcW w:w="1364"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restart"/>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2023.11.24</w:t>
                  </w:r>
                </w:p>
              </w:tc>
              <w:tc>
                <w:tcPr>
                  <w:tcW w:w="1396"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4" w:type="dxa"/>
                <w:wAfter w:w="7" w:type="dxa"/>
                <w:jc w:val="center"/>
              </w:trPr>
              <w:tc>
                <w:tcPr>
                  <w:tcW w:w="1364"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96"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4" w:type="dxa"/>
                <w:wAfter w:w="7" w:type="dxa"/>
                <w:jc w:val="center"/>
              </w:trPr>
              <w:tc>
                <w:tcPr>
                  <w:tcW w:w="1364"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96"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4" w:type="dxa"/>
                <w:wAfter w:w="7" w:type="dxa"/>
                <w:jc w:val="center"/>
              </w:trPr>
              <w:tc>
                <w:tcPr>
                  <w:tcW w:w="4132" w:type="dxa"/>
                  <w:gridSpan w:val="8"/>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处理效率（%）</w:t>
                  </w:r>
                </w:p>
              </w:tc>
              <w:tc>
                <w:tcPr>
                  <w:tcW w:w="5482" w:type="dxa"/>
                  <w:gridSpan w:val="5"/>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4" w:type="dxa"/>
                <w:wAfter w:w="7" w:type="dxa"/>
                <w:jc w:val="center"/>
              </w:trPr>
              <w:tc>
                <w:tcPr>
                  <w:tcW w:w="4132" w:type="dxa"/>
                  <w:gridSpan w:val="8"/>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执行标准限值</w:t>
                  </w:r>
                </w:p>
              </w:tc>
              <w:tc>
                <w:tcPr>
                  <w:tcW w:w="1363" w:type="dxa"/>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1</w:t>
                  </w:r>
                  <w:r>
                    <w:rPr>
                      <w:rFonts w:hint="eastAsia"/>
                      <w:color w:val="000000" w:themeColor="text1"/>
                      <w:highlight w:val="none"/>
                      <w:lang w:val="en-US" w:eastAsia="zh-CN"/>
                      <w14:textFill>
                        <w14:solidFill>
                          <w14:schemeClr w14:val="tx1"/>
                        </w14:solidFill>
                      </w14:textFill>
                    </w:rPr>
                    <w:t>00</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4" w:type="dxa"/>
                <w:wAfter w:w="7" w:type="dxa"/>
                <w:jc w:val="center"/>
              </w:trPr>
              <w:tc>
                <w:tcPr>
                  <w:tcW w:w="4132" w:type="dxa"/>
                  <w:gridSpan w:val="8"/>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达标情况</w:t>
                  </w:r>
                </w:p>
              </w:tc>
              <w:tc>
                <w:tcPr>
                  <w:tcW w:w="2740" w:type="dxa"/>
                  <w:gridSpan w:val="2"/>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2742" w:type="dxa"/>
                  <w:gridSpan w:val="3"/>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1365" w:type="dxa"/>
                  <w:gridSpan w:val="3"/>
                  <w:vMerge w:val="restart"/>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氮氧化物</w:t>
                  </w:r>
                </w:p>
              </w:tc>
              <w:tc>
                <w:tcPr>
                  <w:tcW w:w="1372" w:type="dxa"/>
                  <w:gridSpan w:val="3"/>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2023.11.23</w:t>
                  </w:r>
                </w:p>
              </w:tc>
              <w:tc>
                <w:tcPr>
                  <w:tcW w:w="1399" w:type="dxa"/>
                  <w:gridSpan w:val="3"/>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1365"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99" w:type="dxa"/>
                  <w:gridSpan w:val="3"/>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1365"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99" w:type="dxa"/>
                  <w:gridSpan w:val="3"/>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1365"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2023.11.24</w:t>
                  </w:r>
                </w:p>
              </w:tc>
              <w:tc>
                <w:tcPr>
                  <w:tcW w:w="1399" w:type="dxa"/>
                  <w:gridSpan w:val="3"/>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1365"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99" w:type="dxa"/>
                  <w:gridSpan w:val="3"/>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1365"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99" w:type="dxa"/>
                  <w:gridSpan w:val="3"/>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363"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4136" w:type="dxa"/>
                  <w:gridSpan w:val="9"/>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处理效率（%）</w:t>
                  </w:r>
                </w:p>
              </w:tc>
              <w:tc>
                <w:tcPr>
                  <w:tcW w:w="5482" w:type="dxa"/>
                  <w:gridSpan w:val="5"/>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4136" w:type="dxa"/>
                  <w:gridSpan w:val="9"/>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执行标准限值</w:t>
                  </w:r>
                </w:p>
              </w:tc>
              <w:tc>
                <w:tcPr>
                  <w:tcW w:w="1363" w:type="dxa"/>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65" w:type="dxa"/>
                  <w:tcBorders>
                    <w:tl2br w:val="nil"/>
                    <w:tr2bl w:val="nil"/>
                  </w:tcBorders>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400</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4136" w:type="dxa"/>
                  <w:gridSpan w:val="9"/>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达标情况</w:t>
                  </w:r>
                </w:p>
              </w:tc>
              <w:tc>
                <w:tcPr>
                  <w:tcW w:w="2740" w:type="dxa"/>
                  <w:gridSpan w:val="2"/>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2742" w:type="dxa"/>
                  <w:gridSpan w:val="3"/>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w:t>
                  </w:r>
                </w:p>
              </w:tc>
            </w:tr>
          </w:tbl>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表7-3  </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11废气监测结果一览表</w:t>
            </w:r>
          </w:p>
          <w:tbl>
            <w:tblPr>
              <w:tblStyle w:val="13"/>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70"/>
              <w:gridCol w:w="1372"/>
              <w:gridCol w:w="1376"/>
              <w:gridCol w:w="1376"/>
              <w:gridCol w:w="1377"/>
              <w:gridCol w:w="1377"/>
              <w:gridCol w:w="13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1370" w:type="dxa"/>
                  <w:vMerge w:val="restar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监测点位</w:t>
                  </w:r>
                </w:p>
              </w:tc>
              <w:tc>
                <w:tcPr>
                  <w:tcW w:w="2748" w:type="dxa"/>
                  <w:gridSpan w:val="2"/>
                  <w:vMerge w:val="restart"/>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监测时间</w:t>
                  </w:r>
                </w:p>
              </w:tc>
              <w:tc>
                <w:tcPr>
                  <w:tcW w:w="2753" w:type="dxa"/>
                  <w:gridSpan w:val="2"/>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排气筒进口</w:t>
                  </w:r>
                </w:p>
              </w:tc>
              <w:tc>
                <w:tcPr>
                  <w:tcW w:w="2754" w:type="dxa"/>
                  <w:gridSpan w:val="2"/>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排气筒出口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70" w:type="dxa"/>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2748"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6" w:type="dxa"/>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排放浓度（mg/m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排放速率（kg/h）</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排放浓度（mg/m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排放速率（kg/h）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70" w:type="dxa"/>
                  <w:vMerge w:val="restart"/>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颗粒物</w:t>
                  </w:r>
                </w:p>
              </w:tc>
              <w:tc>
                <w:tcPr>
                  <w:tcW w:w="1372" w:type="dxa"/>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2023.11.23</w:t>
                  </w:r>
                </w:p>
              </w:tc>
              <w:tc>
                <w:tcPr>
                  <w:tcW w:w="1376"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376"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20.5</w:t>
                  </w:r>
                </w:p>
              </w:tc>
              <w:tc>
                <w:tcPr>
                  <w:tcW w:w="1377"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0.172</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70" w:type="dxa"/>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76"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376"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&lt;20</w:t>
                  </w:r>
                </w:p>
              </w:tc>
              <w:tc>
                <w:tcPr>
                  <w:tcW w:w="1377"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1370" w:type="dxa"/>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76"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376"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21.5</w:t>
                  </w:r>
                </w:p>
              </w:tc>
              <w:tc>
                <w:tcPr>
                  <w:tcW w:w="1377"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0.176</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1370" w:type="dxa"/>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2023.11.24</w:t>
                  </w:r>
                </w:p>
              </w:tc>
              <w:tc>
                <w:tcPr>
                  <w:tcW w:w="1376"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376"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20.4</w:t>
                  </w:r>
                </w:p>
              </w:tc>
              <w:tc>
                <w:tcPr>
                  <w:tcW w:w="1377"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0.179</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70" w:type="dxa"/>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76"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376"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21.3</w:t>
                  </w:r>
                </w:p>
              </w:tc>
              <w:tc>
                <w:tcPr>
                  <w:tcW w:w="1377"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0.188</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370" w:type="dxa"/>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76"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376"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22.5</w:t>
                  </w:r>
                </w:p>
              </w:tc>
              <w:tc>
                <w:tcPr>
                  <w:tcW w:w="1377"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0.199</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18" w:type="dxa"/>
                  <w:gridSpan w:val="3"/>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处理效率（%）</w:t>
                  </w:r>
                </w:p>
              </w:tc>
              <w:tc>
                <w:tcPr>
                  <w:tcW w:w="5507" w:type="dxa"/>
                  <w:gridSpan w:val="4"/>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18" w:type="dxa"/>
                  <w:gridSpan w:val="3"/>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执行标准限值</w:t>
                  </w:r>
                </w:p>
              </w:tc>
              <w:tc>
                <w:tcPr>
                  <w:tcW w:w="1376"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30</w:t>
                  </w:r>
                </w:p>
              </w:tc>
              <w:tc>
                <w:tcPr>
                  <w:tcW w:w="1377"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18" w:type="dxa"/>
                  <w:gridSpan w:val="3"/>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达标情况</w:t>
                  </w:r>
                </w:p>
              </w:tc>
              <w:tc>
                <w:tcPr>
                  <w:tcW w:w="2753"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2754"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w:t>
                  </w:r>
                </w:p>
              </w:tc>
            </w:tr>
          </w:tbl>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表7-4  </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12废气监测结果一览表</w:t>
            </w:r>
          </w:p>
          <w:tbl>
            <w:tblPr>
              <w:tblStyle w:val="13"/>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
              <w:gridCol w:w="1362"/>
              <w:gridCol w:w="6"/>
              <w:gridCol w:w="1366"/>
              <w:gridCol w:w="6"/>
              <w:gridCol w:w="1380"/>
              <w:gridCol w:w="1364"/>
              <w:gridCol w:w="6"/>
              <w:gridCol w:w="1371"/>
              <w:gridCol w:w="6"/>
              <w:gridCol w:w="1371"/>
              <w:gridCol w:w="6"/>
              <w:gridCol w:w="1371"/>
              <w:gridCol w:w="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4" w:type="dxa"/>
                <w:trHeight w:val="604" w:hRule="atLeast"/>
                <w:jc w:val="center"/>
              </w:trPr>
              <w:tc>
                <w:tcPr>
                  <w:tcW w:w="1368" w:type="dxa"/>
                  <w:gridSpan w:val="2"/>
                  <w:vMerge w:val="restar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监测点位</w:t>
                  </w:r>
                </w:p>
              </w:tc>
              <w:tc>
                <w:tcPr>
                  <w:tcW w:w="2752" w:type="dxa"/>
                  <w:gridSpan w:val="3"/>
                  <w:vMerge w:val="restart"/>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监测时间</w:t>
                  </w:r>
                </w:p>
              </w:tc>
              <w:tc>
                <w:tcPr>
                  <w:tcW w:w="2747" w:type="dxa"/>
                  <w:gridSpan w:val="4"/>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排气筒进口</w:t>
                  </w:r>
                </w:p>
              </w:tc>
              <w:tc>
                <w:tcPr>
                  <w:tcW w:w="2754" w:type="dxa"/>
                  <w:gridSpan w:val="4"/>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排气筒出口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4" w:type="dxa"/>
                <w:jc w:val="center"/>
              </w:trPr>
              <w:tc>
                <w:tcPr>
                  <w:tcW w:w="1368"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2752"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0" w:type="dxa"/>
                  <w:gridSpan w:val="2"/>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排放浓度（mg/m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排放速率（kg/h）</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排放浓度（mg/m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排放速率（kg/h）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4" w:type="dxa"/>
                <w:jc w:val="center"/>
              </w:trPr>
              <w:tc>
                <w:tcPr>
                  <w:tcW w:w="1368" w:type="dxa"/>
                  <w:gridSpan w:val="2"/>
                  <w:vMerge w:val="restar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颗粒物</w:t>
                  </w:r>
                </w:p>
              </w:tc>
              <w:tc>
                <w:tcPr>
                  <w:tcW w:w="1372" w:type="dxa"/>
                  <w:gridSpan w:val="2"/>
                  <w:vMerge w:val="restar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2024.06.16</w:t>
                  </w:r>
                </w:p>
              </w:tc>
              <w:tc>
                <w:tcPr>
                  <w:tcW w:w="138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370"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73.3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4.58</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5.6</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0.614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4" w:type="dxa"/>
                <w:jc w:val="center"/>
              </w:trPr>
              <w:tc>
                <w:tcPr>
                  <w:tcW w:w="1368"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8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370"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75.9</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4.69</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6.4</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0.713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4" w:type="dxa"/>
                <w:jc w:val="center"/>
              </w:trPr>
              <w:tc>
                <w:tcPr>
                  <w:tcW w:w="1368"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8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370"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74.6</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4.54</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6.1</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0.656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4" w:type="dxa"/>
                <w:jc w:val="center"/>
              </w:trPr>
              <w:tc>
                <w:tcPr>
                  <w:tcW w:w="1368"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2"/>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2024.06.17</w:t>
                  </w:r>
                </w:p>
              </w:tc>
              <w:tc>
                <w:tcPr>
                  <w:tcW w:w="138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370" w:type="dxa"/>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74.2</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5.10</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6.7</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0.734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4" w:type="dxa"/>
                <w:jc w:val="center"/>
              </w:trPr>
              <w:tc>
                <w:tcPr>
                  <w:tcW w:w="1368"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2"/>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8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370"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73.8</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5.04</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5.9</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0.622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4" w:type="dxa"/>
                <w:jc w:val="center"/>
              </w:trPr>
              <w:tc>
                <w:tcPr>
                  <w:tcW w:w="1368"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2"/>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8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370" w:type="dxa"/>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72.7</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5.08</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0.678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4" w:type="dxa"/>
                <w:jc w:val="center"/>
              </w:trPr>
              <w:tc>
                <w:tcPr>
                  <w:tcW w:w="4120" w:type="dxa"/>
                  <w:gridSpan w:val="5"/>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处理效率（%）</w:t>
                  </w:r>
                </w:p>
              </w:tc>
              <w:tc>
                <w:tcPr>
                  <w:tcW w:w="5501" w:type="dxa"/>
                  <w:gridSpan w:val="8"/>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4" w:type="dxa"/>
                <w:jc w:val="center"/>
              </w:trPr>
              <w:tc>
                <w:tcPr>
                  <w:tcW w:w="4120" w:type="dxa"/>
                  <w:gridSpan w:val="5"/>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执行标准限值</w:t>
                  </w:r>
                </w:p>
              </w:tc>
              <w:tc>
                <w:tcPr>
                  <w:tcW w:w="1370"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30</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4" w:type="dxa"/>
                <w:jc w:val="center"/>
              </w:trPr>
              <w:tc>
                <w:tcPr>
                  <w:tcW w:w="4120" w:type="dxa"/>
                  <w:gridSpan w:val="5"/>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达标情况</w:t>
                  </w:r>
                </w:p>
              </w:tc>
              <w:tc>
                <w:tcPr>
                  <w:tcW w:w="2747" w:type="dxa"/>
                  <w:gridSpan w:val="4"/>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2754" w:type="dxa"/>
                  <w:gridSpan w:val="4"/>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1366" w:type="dxa"/>
                  <w:gridSpan w:val="2"/>
                  <w:vMerge w:val="restar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非甲烷总烃</w:t>
                  </w:r>
                </w:p>
              </w:tc>
              <w:tc>
                <w:tcPr>
                  <w:tcW w:w="1372" w:type="dxa"/>
                  <w:gridSpan w:val="2"/>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2024.06.16</w:t>
                  </w:r>
                </w:p>
              </w:tc>
              <w:tc>
                <w:tcPr>
                  <w:tcW w:w="1386"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364"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57.3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3.58</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3.78</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0.415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1366"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86"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364"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59.4</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3.67</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3.64</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0.405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1366"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86"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364"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58.2</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3.54</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3.72</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1366"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2"/>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2024.06.17</w:t>
                  </w:r>
                </w:p>
              </w:tc>
              <w:tc>
                <w:tcPr>
                  <w:tcW w:w="1386"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364"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56.5</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3.88</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3.75</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0.411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1366"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2"/>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86"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364"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58.8</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4.02</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3.69</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0.389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1366"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2"/>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86"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364"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57.9</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4.04</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3.73</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0.401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4124" w:type="dxa"/>
                  <w:gridSpan w:val="6"/>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处理效率（%）</w:t>
                  </w:r>
                </w:p>
              </w:tc>
              <w:tc>
                <w:tcPr>
                  <w:tcW w:w="5495" w:type="dxa"/>
                  <w:gridSpan w:val="7"/>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4124" w:type="dxa"/>
                  <w:gridSpan w:val="6"/>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执行标准限值</w:t>
                  </w:r>
                </w:p>
              </w:tc>
              <w:tc>
                <w:tcPr>
                  <w:tcW w:w="1364"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1</w:t>
                  </w:r>
                  <w:r>
                    <w:rPr>
                      <w:rFonts w:hint="default"/>
                      <w:color w:val="000000" w:themeColor="text1"/>
                      <w:highlight w:val="none"/>
                      <w14:textFill>
                        <w14:solidFill>
                          <w14:schemeClr w14:val="tx1"/>
                        </w14:solidFill>
                      </w14:textFill>
                    </w:rPr>
                    <w:t>20</w:t>
                  </w:r>
                </w:p>
              </w:tc>
              <w:tc>
                <w:tcPr>
                  <w:tcW w:w="1377"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1</w:t>
                  </w:r>
                  <w:r>
                    <w:rPr>
                      <w:rFonts w:hint="default"/>
                      <w:color w:val="000000" w:themeColor="text1"/>
                      <w:highlight w:val="none"/>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4124" w:type="dxa"/>
                  <w:gridSpan w:val="6"/>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达标情况</w:t>
                  </w:r>
                </w:p>
              </w:tc>
              <w:tc>
                <w:tcPr>
                  <w:tcW w:w="2741" w:type="dxa"/>
                  <w:gridSpan w:val="3"/>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2754" w:type="dxa"/>
                  <w:gridSpan w:val="4"/>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w:t>
                  </w:r>
                </w:p>
              </w:tc>
            </w:tr>
          </w:tbl>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 xml:space="preserve">表7-6  </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13废气监测结果一览表</w:t>
            </w:r>
          </w:p>
          <w:tbl>
            <w:tblPr>
              <w:tblStyle w:val="13"/>
              <w:tblW w:w="499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
              <w:gridCol w:w="1350"/>
              <w:gridCol w:w="9"/>
              <w:gridCol w:w="2"/>
              <w:gridCol w:w="1361"/>
              <w:gridCol w:w="9"/>
              <w:gridCol w:w="1310"/>
              <w:gridCol w:w="1425"/>
              <w:gridCol w:w="7"/>
              <w:gridCol w:w="5"/>
              <w:gridCol w:w="1371"/>
              <w:gridCol w:w="1371"/>
              <w:gridCol w:w="7"/>
              <w:gridCol w:w="6"/>
              <w:gridCol w:w="1364"/>
              <w:gridCol w:w="7"/>
              <w:gridCol w:w="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90" w:hRule="atLeast"/>
                <w:jc w:val="center"/>
              </w:trPr>
              <w:tc>
                <w:tcPr>
                  <w:tcW w:w="1361" w:type="dxa"/>
                  <w:gridSpan w:val="3"/>
                  <w:vMerge w:val="restart"/>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监测点位</w:t>
                  </w:r>
                </w:p>
              </w:tc>
              <w:tc>
                <w:tcPr>
                  <w:tcW w:w="2680" w:type="dxa"/>
                  <w:gridSpan w:val="3"/>
                  <w:vMerge w:val="restart"/>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监测时间</w:t>
                  </w:r>
                </w:p>
              </w:tc>
              <w:tc>
                <w:tcPr>
                  <w:tcW w:w="2808" w:type="dxa"/>
                  <w:gridSpan w:val="4"/>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排气筒进口</w:t>
                  </w:r>
                </w:p>
              </w:tc>
              <w:tc>
                <w:tcPr>
                  <w:tcW w:w="2762" w:type="dxa"/>
                  <w:gridSpan w:val="6"/>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排气筒出口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wBefore w:w="8" w:type="dxa"/>
                <w:jc w:val="center"/>
              </w:trPr>
              <w:tc>
                <w:tcPr>
                  <w:tcW w:w="1361"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2680"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437" w:type="dxa"/>
                  <w:gridSpan w:val="3"/>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排放浓度（mg/m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w:t>
                  </w:r>
                </w:p>
              </w:tc>
              <w:tc>
                <w:tcPr>
                  <w:tcW w:w="1371" w:type="dxa"/>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排放速率（kg/h）</w:t>
                  </w:r>
                </w:p>
              </w:tc>
              <w:tc>
                <w:tcPr>
                  <w:tcW w:w="1384" w:type="dxa"/>
                  <w:gridSpan w:val="3"/>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排放浓度（mg/m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w:t>
                  </w:r>
                </w:p>
              </w:tc>
              <w:tc>
                <w:tcPr>
                  <w:tcW w:w="1378" w:type="dxa"/>
                  <w:gridSpan w:val="3"/>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排放速率（kg/h）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8" w:type="dxa"/>
                <w:wAfter w:w="7" w:type="dxa"/>
                <w:jc w:val="center"/>
              </w:trPr>
              <w:tc>
                <w:tcPr>
                  <w:tcW w:w="1359" w:type="dxa"/>
                  <w:gridSpan w:val="2"/>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颗粒物</w:t>
                  </w:r>
                </w:p>
              </w:tc>
              <w:tc>
                <w:tcPr>
                  <w:tcW w:w="1372" w:type="dxa"/>
                  <w:gridSpan w:val="3"/>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2023.11.23</w:t>
                  </w:r>
                </w:p>
              </w:tc>
              <w:tc>
                <w:tcPr>
                  <w:tcW w:w="131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432"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21.6</w:t>
                  </w:r>
                </w:p>
              </w:tc>
              <w:tc>
                <w:tcPr>
                  <w:tcW w:w="1376"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0.659</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&lt;20</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8" w:type="dxa"/>
                <w:wAfter w:w="7" w:type="dxa"/>
                <w:jc w:val="center"/>
              </w:trPr>
              <w:tc>
                <w:tcPr>
                  <w:tcW w:w="1359"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1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432"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20.2</w:t>
                  </w:r>
                </w:p>
              </w:tc>
              <w:tc>
                <w:tcPr>
                  <w:tcW w:w="1376"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0.614</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&lt;20</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8" w:type="dxa"/>
                <w:wAfter w:w="7" w:type="dxa"/>
                <w:jc w:val="center"/>
              </w:trPr>
              <w:tc>
                <w:tcPr>
                  <w:tcW w:w="1359"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1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432"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20.1</w:t>
                  </w:r>
                </w:p>
              </w:tc>
              <w:tc>
                <w:tcPr>
                  <w:tcW w:w="1376"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0.602</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&lt;20</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8" w:type="dxa"/>
                <w:wAfter w:w="7" w:type="dxa"/>
                <w:jc w:val="center"/>
              </w:trPr>
              <w:tc>
                <w:tcPr>
                  <w:tcW w:w="1359" w:type="dxa"/>
                  <w:gridSpan w:val="2"/>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p>
              </w:tc>
              <w:tc>
                <w:tcPr>
                  <w:tcW w:w="1372" w:type="dxa"/>
                  <w:gridSpan w:val="3"/>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2023.11.24</w:t>
                  </w:r>
                </w:p>
              </w:tc>
              <w:tc>
                <w:tcPr>
                  <w:tcW w:w="131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432"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20.5</w:t>
                  </w:r>
                </w:p>
              </w:tc>
              <w:tc>
                <w:tcPr>
                  <w:tcW w:w="1376" w:type="dxa"/>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0.670</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&lt;20</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8" w:type="dxa"/>
                <w:wAfter w:w="7" w:type="dxa"/>
                <w:jc w:val="center"/>
              </w:trPr>
              <w:tc>
                <w:tcPr>
                  <w:tcW w:w="1359"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1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432"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21.0</w:t>
                  </w:r>
                </w:p>
              </w:tc>
              <w:tc>
                <w:tcPr>
                  <w:tcW w:w="1376" w:type="dxa"/>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0.690</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&lt;20</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8" w:type="dxa"/>
                <w:wAfter w:w="7" w:type="dxa"/>
                <w:jc w:val="center"/>
              </w:trPr>
              <w:tc>
                <w:tcPr>
                  <w:tcW w:w="1359"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10"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432"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20.6</w:t>
                  </w:r>
                </w:p>
              </w:tc>
              <w:tc>
                <w:tcPr>
                  <w:tcW w:w="1376" w:type="dxa"/>
                  <w:gridSpan w:val="2"/>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0.661</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&lt;20</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8" w:type="dxa"/>
                <w:wAfter w:w="7" w:type="dxa"/>
                <w:trHeight w:val="90" w:hRule="atLeast"/>
                <w:jc w:val="center"/>
              </w:trPr>
              <w:tc>
                <w:tcPr>
                  <w:tcW w:w="4041" w:type="dxa"/>
                  <w:gridSpan w:val="6"/>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处理效率（%）</w:t>
                  </w:r>
                </w:p>
              </w:tc>
              <w:tc>
                <w:tcPr>
                  <w:tcW w:w="5563" w:type="dxa"/>
                  <w:gridSpan w:val="9"/>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8" w:type="dxa"/>
                <w:wAfter w:w="7" w:type="dxa"/>
                <w:jc w:val="center"/>
              </w:trPr>
              <w:tc>
                <w:tcPr>
                  <w:tcW w:w="4041" w:type="dxa"/>
                  <w:gridSpan w:val="6"/>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执行标准限值</w:t>
                  </w:r>
                </w:p>
              </w:tc>
              <w:tc>
                <w:tcPr>
                  <w:tcW w:w="1432" w:type="dxa"/>
                  <w:gridSpan w:val="2"/>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6" w:type="dxa"/>
                  <w:gridSpan w:val="2"/>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8" w:type="dxa"/>
                  <w:gridSpan w:val="2"/>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60</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Before w:val="1"/>
                <w:gridAfter w:val="1"/>
                <w:wBefore w:w="8" w:type="dxa"/>
                <w:wAfter w:w="7" w:type="dxa"/>
                <w:jc w:val="center"/>
              </w:trPr>
              <w:tc>
                <w:tcPr>
                  <w:tcW w:w="4041" w:type="dxa"/>
                  <w:gridSpan w:val="6"/>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达标情况</w:t>
                  </w:r>
                </w:p>
              </w:tc>
              <w:tc>
                <w:tcPr>
                  <w:tcW w:w="2808" w:type="dxa"/>
                  <w:gridSpan w:val="4"/>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2755" w:type="dxa"/>
                  <w:gridSpan w:val="5"/>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14" w:type="dxa"/>
                <w:jc w:val="center"/>
              </w:trPr>
              <w:tc>
                <w:tcPr>
                  <w:tcW w:w="1358" w:type="dxa"/>
                  <w:gridSpan w:val="2"/>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非甲烷总烃</w:t>
                  </w:r>
                </w:p>
              </w:tc>
              <w:tc>
                <w:tcPr>
                  <w:tcW w:w="1372" w:type="dxa"/>
                  <w:gridSpan w:val="3"/>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2023.11.23</w:t>
                  </w:r>
                </w:p>
              </w:tc>
              <w:tc>
                <w:tcPr>
                  <w:tcW w:w="1319"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425"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0.37</w:t>
                  </w:r>
                </w:p>
              </w:tc>
              <w:tc>
                <w:tcPr>
                  <w:tcW w:w="1383"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0.011</w:t>
                  </w:r>
                </w:p>
              </w:tc>
              <w:tc>
                <w:tcPr>
                  <w:tcW w:w="1371"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0.28</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14" w:type="dxa"/>
                <w:trHeight w:val="90" w:hRule="atLeast"/>
                <w:jc w:val="center"/>
              </w:trPr>
              <w:tc>
                <w:tcPr>
                  <w:tcW w:w="1358"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19"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42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0.45</w:t>
                  </w:r>
                </w:p>
              </w:tc>
              <w:tc>
                <w:tcPr>
                  <w:tcW w:w="1383"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0.014</w:t>
                  </w:r>
                </w:p>
              </w:tc>
              <w:tc>
                <w:tcPr>
                  <w:tcW w:w="1371"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0.21</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14" w:type="dxa"/>
                <w:jc w:val="center"/>
              </w:trPr>
              <w:tc>
                <w:tcPr>
                  <w:tcW w:w="1358"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p>
              </w:tc>
              <w:tc>
                <w:tcPr>
                  <w:tcW w:w="1319"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42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0.35</w:t>
                  </w:r>
                </w:p>
              </w:tc>
              <w:tc>
                <w:tcPr>
                  <w:tcW w:w="1383"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0.010</w:t>
                  </w:r>
                </w:p>
              </w:tc>
              <w:tc>
                <w:tcPr>
                  <w:tcW w:w="1371"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0.22</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14" w:type="dxa"/>
                <w:jc w:val="center"/>
              </w:trPr>
              <w:tc>
                <w:tcPr>
                  <w:tcW w:w="1358" w:type="dxa"/>
                  <w:gridSpan w:val="2"/>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p>
              </w:tc>
              <w:tc>
                <w:tcPr>
                  <w:tcW w:w="1372" w:type="dxa"/>
                  <w:gridSpan w:val="3"/>
                  <w:vMerge w:val="restart"/>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2023.11.24</w:t>
                  </w:r>
                </w:p>
              </w:tc>
              <w:tc>
                <w:tcPr>
                  <w:tcW w:w="1319"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142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0.25</w:t>
                  </w:r>
                </w:p>
              </w:tc>
              <w:tc>
                <w:tcPr>
                  <w:tcW w:w="1383"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0.008</w:t>
                  </w:r>
                </w:p>
              </w:tc>
              <w:tc>
                <w:tcPr>
                  <w:tcW w:w="1371"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&lt;0.07</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14" w:type="dxa"/>
                <w:jc w:val="center"/>
              </w:trPr>
              <w:tc>
                <w:tcPr>
                  <w:tcW w:w="1358"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19"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142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0.18</w:t>
                  </w:r>
                </w:p>
              </w:tc>
              <w:tc>
                <w:tcPr>
                  <w:tcW w:w="1383"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0.006</w:t>
                  </w:r>
                </w:p>
              </w:tc>
              <w:tc>
                <w:tcPr>
                  <w:tcW w:w="1371"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0.12</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14" w:type="dxa"/>
                <w:jc w:val="center"/>
              </w:trPr>
              <w:tc>
                <w:tcPr>
                  <w:tcW w:w="1358" w:type="dxa"/>
                  <w:gridSpan w:val="2"/>
                  <w:vMerge w:val="continue"/>
                  <w:tcBorders>
                    <w:tl2br w:val="nil"/>
                    <w:tr2bl w:val="nil"/>
                  </w:tcBorders>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c>
                <w:tcPr>
                  <w:tcW w:w="1372" w:type="dxa"/>
                  <w:gridSpan w:val="3"/>
                  <w:vMerge w:val="continue"/>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p>
              </w:tc>
              <w:tc>
                <w:tcPr>
                  <w:tcW w:w="1319" w:type="dxa"/>
                  <w:gridSpan w:val="2"/>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1425" w:type="dxa"/>
                  <w:tcBorders>
                    <w:tl2br w:val="nil"/>
                    <w:tr2bl w:val="nil"/>
                  </w:tcBorders>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0.32</w:t>
                  </w:r>
                </w:p>
              </w:tc>
              <w:tc>
                <w:tcPr>
                  <w:tcW w:w="1383"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0.010</w:t>
                  </w:r>
                </w:p>
              </w:tc>
              <w:tc>
                <w:tcPr>
                  <w:tcW w:w="1371" w:type="dxa"/>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&lt;0.07</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14" w:type="dxa"/>
                <w:jc w:val="center"/>
              </w:trPr>
              <w:tc>
                <w:tcPr>
                  <w:tcW w:w="4049" w:type="dxa"/>
                  <w:gridSpan w:val="7"/>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处理效率（%）</w:t>
                  </w:r>
                </w:p>
              </w:tc>
              <w:tc>
                <w:tcPr>
                  <w:tcW w:w="5556" w:type="dxa"/>
                  <w:gridSpan w:val="8"/>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24~53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14" w:type="dxa"/>
                <w:jc w:val="center"/>
              </w:trPr>
              <w:tc>
                <w:tcPr>
                  <w:tcW w:w="4049" w:type="dxa"/>
                  <w:gridSpan w:val="7"/>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执行标准限值</w:t>
                  </w:r>
                </w:p>
              </w:tc>
              <w:tc>
                <w:tcPr>
                  <w:tcW w:w="1425"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83" w:type="dxa"/>
                  <w:gridSpan w:val="3"/>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1371" w:type="dxa"/>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1</w:t>
                  </w:r>
                  <w:r>
                    <w:rPr>
                      <w:rFonts w:hint="default"/>
                      <w:color w:val="000000" w:themeColor="text1"/>
                      <w:highlight w:val="none"/>
                      <w14:textFill>
                        <w14:solidFill>
                          <w14:schemeClr w14:val="tx1"/>
                        </w14:solidFill>
                      </w14:textFill>
                    </w:rPr>
                    <w:t>20</w:t>
                  </w:r>
                </w:p>
              </w:tc>
              <w:tc>
                <w:tcPr>
                  <w:tcW w:w="1377" w:type="dxa"/>
                  <w:gridSpan w:val="3"/>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3</w:t>
                  </w:r>
                  <w:r>
                    <w:rPr>
                      <w:rFonts w:hint="default"/>
                      <w:color w:val="000000" w:themeColor="text1"/>
                      <w:highlight w:val="none"/>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2"/>
                <w:wAfter w:w="14" w:type="dxa"/>
                <w:jc w:val="center"/>
              </w:trPr>
              <w:tc>
                <w:tcPr>
                  <w:tcW w:w="4049" w:type="dxa"/>
                  <w:gridSpan w:val="7"/>
                  <w:tcBorders>
                    <w:tl2br w:val="nil"/>
                    <w:tr2bl w:val="nil"/>
                  </w:tcBorders>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达标情况</w:t>
                  </w:r>
                </w:p>
              </w:tc>
              <w:tc>
                <w:tcPr>
                  <w:tcW w:w="2808" w:type="dxa"/>
                  <w:gridSpan w:val="4"/>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2748" w:type="dxa"/>
                  <w:gridSpan w:val="4"/>
                  <w:tcBorders>
                    <w:tl2br w:val="nil"/>
                    <w:tr2bl w:val="nil"/>
                  </w:tcBorders>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达标</w:t>
                  </w:r>
                </w:p>
              </w:tc>
            </w:tr>
          </w:tbl>
          <w:p>
            <w:pPr>
              <w:keepNext w:val="0"/>
              <w:keepLines w:val="0"/>
              <w:suppressLineNumbers w:val="0"/>
              <w:bidi w:val="0"/>
              <w:spacing w:beforeAutospacing="0" w:afterAutospacing="0"/>
              <w:rPr>
                <w:rFonts w:hint="eastAsia"/>
                <w:b w:val="0"/>
                <w:bCs w:val="0"/>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2023年11月23日~11月24日有组织废气监测结果表明：验收监测期间，芜湖永达科技有限公司</w:t>
            </w:r>
            <w:r>
              <w:rPr>
                <w:rFonts w:hint="default"/>
                <w:color w:val="000000" w:themeColor="text1"/>
                <w:highlight w:val="none"/>
                <w14:textFill>
                  <w14:solidFill>
                    <w14:schemeClr w14:val="tx1"/>
                  </w14:solidFill>
                </w14:textFill>
              </w:rPr>
              <w:t>DA00</w:t>
            </w:r>
            <w:r>
              <w:rPr>
                <w:rFonts w:hint="eastAsia"/>
                <w:color w:val="000000" w:themeColor="text1"/>
                <w:highlight w:val="none"/>
                <w:lang w:val="en-US" w:eastAsia="zh-CN"/>
                <w14:textFill>
                  <w14:solidFill>
                    <w14:schemeClr w14:val="tx1"/>
                  </w14:solidFill>
                </w14:textFill>
              </w:rPr>
              <w:t>2</w:t>
            </w:r>
            <w:r>
              <w:rPr>
                <w:rFonts w:hint="default"/>
                <w:color w:val="000000" w:themeColor="text1"/>
                <w:highlight w:val="none"/>
                <w:lang w:val="zh-TW" w:eastAsia="zh-TW"/>
                <w14:textFill>
                  <w14:solidFill>
                    <w14:schemeClr w14:val="tx1"/>
                  </w14:solidFill>
                </w14:textFill>
              </w:rPr>
              <w:t>排气筒出口</w:t>
            </w:r>
            <w:r>
              <w:rPr>
                <w:rFonts w:hint="eastAsia"/>
                <w:color w:val="000000" w:themeColor="text1"/>
                <w:highlight w:val="none"/>
                <w:lang w:val="en-US" w:eastAsia="zh-CN"/>
                <w14:textFill>
                  <w14:solidFill>
                    <w14:schemeClr w14:val="tx1"/>
                  </w14:solidFill>
                </w14:textFill>
              </w:rPr>
              <w:t>颗粒物、二氧化硫、氮氧化物，</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11</w:t>
            </w:r>
            <w:r>
              <w:rPr>
                <w:rFonts w:hint="default"/>
                <w:color w:val="000000" w:themeColor="text1"/>
                <w:highlight w:val="none"/>
                <w:lang w:val="zh-TW" w:eastAsia="zh-TW"/>
                <w14:textFill>
                  <w14:solidFill>
                    <w14:schemeClr w14:val="tx1"/>
                  </w14:solidFill>
                </w14:textFill>
              </w:rPr>
              <w:t>排气筒出口</w:t>
            </w:r>
            <w:r>
              <w:rPr>
                <w:rFonts w:hint="eastAsia"/>
                <w:color w:val="000000" w:themeColor="text1"/>
                <w:highlight w:val="none"/>
                <w:lang w:val="en-US" w:eastAsia="zh-CN"/>
                <w14:textFill>
                  <w14:solidFill>
                    <w14:schemeClr w14:val="tx1"/>
                  </w14:solidFill>
                </w14:textFill>
              </w:rPr>
              <w:t>颗粒物，</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13</w:t>
            </w:r>
            <w:r>
              <w:rPr>
                <w:rFonts w:hint="default"/>
                <w:color w:val="000000" w:themeColor="text1"/>
                <w:highlight w:val="none"/>
                <w:lang w:val="zh-TW" w:eastAsia="zh-TW"/>
                <w14:textFill>
                  <w14:solidFill>
                    <w14:schemeClr w14:val="tx1"/>
                  </w14:solidFill>
                </w14:textFill>
              </w:rPr>
              <w:t>排气筒出口</w:t>
            </w:r>
            <w:r>
              <w:rPr>
                <w:rFonts w:hint="eastAsia"/>
                <w:color w:val="000000" w:themeColor="text1"/>
                <w:highlight w:val="none"/>
                <w:lang w:val="en-US" w:eastAsia="zh-CN"/>
                <w14:textFill>
                  <w14:solidFill>
                    <w14:schemeClr w14:val="tx1"/>
                  </w14:solidFill>
                </w14:textFill>
              </w:rPr>
              <w:t>颗粒物排放均满足《铸造工业大气污染物排放标准》（GB39726-2020）中的相关限值要求</w:t>
            </w:r>
            <w:r>
              <w:rPr>
                <w:rFonts w:hint="eastAsia"/>
                <w:b w:val="0"/>
                <w:bCs w:val="0"/>
                <w:color w:val="000000" w:themeColor="text1"/>
                <w:highlight w:val="none"/>
                <w:lang w:val="en-US" w:eastAsia="zh-CN"/>
                <w14:textFill>
                  <w14:solidFill>
                    <w14:schemeClr w14:val="tx1"/>
                  </w14:solidFill>
                </w14:textFill>
              </w:rPr>
              <w:t>，</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13</w:t>
            </w:r>
            <w:r>
              <w:rPr>
                <w:rFonts w:hint="default"/>
                <w:color w:val="000000" w:themeColor="text1"/>
                <w:highlight w:val="none"/>
                <w:lang w:val="zh-TW" w:eastAsia="zh-TW"/>
                <w14:textFill>
                  <w14:solidFill>
                    <w14:schemeClr w14:val="tx1"/>
                  </w14:solidFill>
                </w14:textFill>
              </w:rPr>
              <w:t>排气筒出口</w:t>
            </w:r>
            <w:r>
              <w:rPr>
                <w:rFonts w:hint="eastAsia"/>
                <w:color w:val="000000" w:themeColor="text1"/>
                <w:highlight w:val="none"/>
                <w:lang w:val="en-US" w:eastAsia="zh-CN"/>
                <w14:textFill>
                  <w14:solidFill>
                    <w14:schemeClr w14:val="tx1"/>
                  </w14:solidFill>
                </w14:textFill>
              </w:rPr>
              <w:t>非甲烷总烃排放满足《大气污染物综合排放标准》（GB16297-1996）表2中新污染源大气污染物排放限值</w:t>
            </w:r>
            <w:r>
              <w:rPr>
                <w:rFonts w:hint="eastAsia"/>
                <w:b w:val="0"/>
                <w:bCs w:val="0"/>
                <w:color w:val="000000" w:themeColor="text1"/>
                <w:highlight w:val="none"/>
                <w:lang w:val="en-US" w:eastAsia="zh-CN"/>
                <w14:textFill>
                  <w14:solidFill>
                    <w14:schemeClr w14:val="tx1"/>
                  </w14:solidFill>
                </w14:textFill>
              </w:rPr>
              <w:t>。</w:t>
            </w:r>
          </w:p>
          <w:p>
            <w:pPr>
              <w:keepNext w:val="0"/>
              <w:keepLines w:val="0"/>
              <w:suppressLineNumbers w:val="0"/>
              <w:bidi w:val="0"/>
              <w:spacing w:beforeAutospacing="0" w:afterAutospacing="0"/>
              <w:rPr>
                <w:rFonts w:hint="eastAsia"/>
                <w:color w:val="000000" w:themeColor="text1"/>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2024年6月16日~6月17日有组织废气监测结果表明：验收监测期间，芜湖永达科技有限公司</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12</w:t>
            </w:r>
            <w:r>
              <w:rPr>
                <w:rFonts w:hint="default"/>
                <w:color w:val="000000" w:themeColor="text1"/>
                <w:highlight w:val="none"/>
                <w:lang w:val="zh-TW" w:eastAsia="zh-TW"/>
                <w14:textFill>
                  <w14:solidFill>
                    <w14:schemeClr w14:val="tx1"/>
                  </w14:solidFill>
                </w14:textFill>
              </w:rPr>
              <w:t>排气筒出口</w:t>
            </w:r>
            <w:r>
              <w:rPr>
                <w:rFonts w:hint="eastAsia"/>
                <w:color w:val="000000" w:themeColor="text1"/>
                <w:highlight w:val="none"/>
                <w:lang w:val="en-US" w:eastAsia="zh-CN"/>
                <w14:textFill>
                  <w14:solidFill>
                    <w14:schemeClr w14:val="tx1"/>
                  </w14:solidFill>
                </w14:textFill>
              </w:rPr>
              <w:t>颗粒物排放均满足《铸造工业大气污染物排放标准》（GB39726-2020）中的相关限值要求</w:t>
            </w:r>
            <w:r>
              <w:rPr>
                <w:rFonts w:hint="eastAsia"/>
                <w:b w:val="0"/>
                <w:bCs w:val="0"/>
                <w:color w:val="000000" w:themeColor="text1"/>
                <w:highlight w:val="none"/>
                <w:lang w:val="en-US" w:eastAsia="zh-CN"/>
                <w14:textFill>
                  <w14:solidFill>
                    <w14:schemeClr w14:val="tx1"/>
                  </w14:solidFill>
                </w14:textFill>
              </w:rPr>
              <w:t>，</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12</w:t>
            </w:r>
            <w:r>
              <w:rPr>
                <w:rFonts w:hint="default"/>
                <w:color w:val="000000" w:themeColor="text1"/>
                <w:highlight w:val="none"/>
                <w:lang w:val="zh-TW" w:eastAsia="zh-TW"/>
                <w14:textFill>
                  <w14:solidFill>
                    <w14:schemeClr w14:val="tx1"/>
                  </w14:solidFill>
                </w14:textFill>
              </w:rPr>
              <w:t>排气筒出口</w:t>
            </w:r>
            <w:r>
              <w:rPr>
                <w:rFonts w:hint="eastAsia"/>
                <w:color w:val="000000" w:themeColor="text1"/>
                <w:highlight w:val="none"/>
                <w:lang w:val="en-US" w:eastAsia="zh-CN"/>
                <w14:textFill>
                  <w14:solidFill>
                    <w14:schemeClr w14:val="tx1"/>
                  </w14:solidFill>
                </w14:textFill>
              </w:rPr>
              <w:t>非甲烷总烃排放均满足《大气污染物综合排放标准》（GB16297-1996）表2中新污染源大气污染物排放限值</w:t>
            </w:r>
            <w:r>
              <w:rPr>
                <w:rFonts w:hint="eastAsia"/>
                <w:b w:val="0"/>
                <w:bCs w:val="0"/>
                <w:color w:val="000000" w:themeColor="text1"/>
                <w:highlight w:val="none"/>
                <w:lang w:val="en-US" w:eastAsia="zh-CN"/>
                <w14:textFill>
                  <w14:solidFill>
                    <w14:schemeClr w14:val="tx1"/>
                  </w14:solidFill>
                </w14:textFill>
              </w:rPr>
              <w:t>。</w:t>
            </w:r>
          </w:p>
          <w:p>
            <w:pPr>
              <w:keepNext w:val="0"/>
              <w:keepLines w:val="0"/>
              <w:numPr>
                <w:ilvl w:val="0"/>
                <w:numId w:val="11"/>
              </w:numPr>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eastAsia="宋体"/>
                <w:color w:val="000000" w:themeColor="text1"/>
                <w:highlight w:val="none"/>
                <w:lang w:eastAsia="zh-CN"/>
                <w14:textFill>
                  <w14:solidFill>
                    <w14:schemeClr w14:val="tx1"/>
                  </w14:solidFill>
                </w14:textFill>
              </w:rPr>
              <w:t>无组织废气监测结果</w:t>
            </w:r>
          </w:p>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表7-4  无组织废气监测结果一览表</w:t>
            </w:r>
          </w:p>
          <w:tbl>
            <w:tblPr>
              <w:tblStyle w:val="12"/>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 w:type="dxa"/>
                <w:bottom w:w="0" w:type="dxa"/>
                <w:right w:w="10" w:type="dxa"/>
              </w:tblCellMar>
            </w:tblPr>
            <w:tblGrid>
              <w:gridCol w:w="1075"/>
              <w:gridCol w:w="741"/>
              <w:gridCol w:w="1469"/>
              <w:gridCol w:w="1267"/>
              <w:gridCol w:w="1267"/>
              <w:gridCol w:w="1267"/>
              <w:gridCol w:w="1148"/>
              <w:gridCol w:w="13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943" w:type="pct"/>
                  <w:gridSpan w:val="2"/>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采样时间</w:t>
                  </w:r>
                </w:p>
              </w:tc>
              <w:tc>
                <w:tcPr>
                  <w:tcW w:w="763" w:type="pct"/>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检测指标</w:t>
                  </w:r>
                </w:p>
              </w:tc>
              <w:tc>
                <w:tcPr>
                  <w:tcW w:w="3292" w:type="pct"/>
                  <w:gridSpan w:val="5"/>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zh-TW" w:eastAsia="zh-TW"/>
                      <w14:textFill>
                        <w14:solidFill>
                          <w14:schemeClr w14:val="tx1"/>
                        </w14:solidFill>
                      </w14:textFill>
                    </w:rPr>
                  </w:pPr>
                  <w:r>
                    <w:rPr>
                      <w:rFonts w:hint="default"/>
                      <w:color w:val="000000" w:themeColor="text1"/>
                      <w:highlight w:val="none"/>
                      <w:lang w:val="zh-TW" w:eastAsia="zh-TW"/>
                      <w14:textFill>
                        <w14:solidFill>
                          <w14:schemeClr w14:val="tx1"/>
                        </w14:solidFill>
                      </w14:textFill>
                    </w:rPr>
                    <w:t>检测结果</w:t>
                  </w:r>
                  <w:r>
                    <w:rPr>
                      <w:rFonts w:hint="default"/>
                      <w:color w:val="000000" w:themeColor="text1"/>
                      <w:highlight w:val="none"/>
                      <w:lang w:val="en-US" w:eastAsia="en-US"/>
                      <w14:textFill>
                        <w14:solidFill>
                          <w14:schemeClr w14:val="tx1"/>
                        </w14:solidFill>
                      </w14:textFill>
                    </w:rPr>
                    <w:t>(mg/m</w:t>
                  </w:r>
                  <w:r>
                    <w:rPr>
                      <w:rFonts w:hint="default"/>
                      <w:color w:val="000000" w:themeColor="text1"/>
                      <w:highlight w:val="none"/>
                      <w:vertAlign w:val="superscript"/>
                      <w:lang w:val="en-US" w:eastAsia="en-US"/>
                      <w14:textFill>
                        <w14:solidFill>
                          <w14:schemeClr w14:val="tx1"/>
                        </w14:solidFill>
                      </w14:textFill>
                    </w:rPr>
                    <w:t>3</w:t>
                  </w:r>
                  <w:r>
                    <w:rPr>
                      <w:rFonts w:hint="default"/>
                      <w:color w:val="000000" w:themeColor="text1"/>
                      <w:highlight w:val="none"/>
                      <w:lang w:val="en-US" w:eastAsia="en-US"/>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943" w:type="pct"/>
                  <w:gridSpan w:val="2"/>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zh-TW" w:eastAsia="zh-TW"/>
                      <w14:textFill>
                        <w14:solidFill>
                          <w14:schemeClr w14:val="tx1"/>
                        </w14:solidFill>
                      </w14:textFill>
                    </w:rPr>
                  </w:pPr>
                </w:p>
              </w:tc>
              <w:tc>
                <w:tcPr>
                  <w:tcW w:w="763"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zh-TW" w:eastAsia="zh-TW"/>
                      <w14:textFill>
                        <w14:solidFill>
                          <w14:schemeClr w14:val="tx1"/>
                        </w14:solidFill>
                      </w14:textFill>
                    </w:rPr>
                  </w:pP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G1</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G2</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G3</w:t>
                  </w:r>
                </w:p>
              </w:tc>
              <w:tc>
                <w:tcPr>
                  <w:tcW w:w="59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G4</w:t>
                  </w:r>
                </w:p>
              </w:tc>
              <w:tc>
                <w:tcPr>
                  <w:tcW w:w="721"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zh-TW" w:eastAsia="zh-TW"/>
                      <w14:textFill>
                        <w14:solidFill>
                          <w14:schemeClr w14:val="tx1"/>
                        </w14:solidFill>
                      </w14:textFill>
                    </w:rPr>
                  </w:pPr>
                  <w:r>
                    <w:rPr>
                      <w:rFonts w:hint="eastAsia"/>
                      <w:color w:val="000000" w:themeColor="text1"/>
                      <w:highlight w:val="none"/>
                      <w:lang w:val="en-US" w:eastAsia="zh-CN"/>
                      <w14:textFill>
                        <w14:solidFill>
                          <w14:schemeClr w14:val="tx1"/>
                        </w14:solidFill>
                      </w14:textFill>
                    </w:rPr>
                    <w:t>G5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073" w:type="dxa"/>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2024.06.16</w:t>
                  </w:r>
                </w:p>
              </w:tc>
              <w:tc>
                <w:tcPr>
                  <w:tcW w:w="385"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763" w:type="pct"/>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颗粒物</w:t>
                  </w:r>
                </w:p>
                <w:p>
                  <w:pPr>
                    <w:pStyle w:val="18"/>
                    <w:keepNext w:val="0"/>
                    <w:keepLines w:val="0"/>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zh-TW"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＜1.0</w:t>
                  </w:r>
                  <w:r>
                    <w:rPr>
                      <w:rFonts w:hint="default"/>
                      <w:color w:val="000000" w:themeColor="text1"/>
                      <w:highlight w:val="none"/>
                      <w:lang w:val="en-US" w:eastAsia="en-US"/>
                      <w14:textFill>
                        <w14:solidFill>
                          <w14:schemeClr w14:val="tx1"/>
                        </w14:solidFill>
                      </w14:textFill>
                    </w:rPr>
                    <w:t>mg/m</w:t>
                  </w:r>
                  <w:r>
                    <w:rPr>
                      <w:rFonts w:hint="default"/>
                      <w:color w:val="000000" w:themeColor="text1"/>
                      <w:highlight w:val="none"/>
                      <w:vertAlign w:val="superscript"/>
                      <w:lang w:val="en-US" w:eastAsia="en-US"/>
                      <w14:textFill>
                        <w14:solidFill>
                          <w14:schemeClr w14:val="tx1"/>
                        </w14:solidFill>
                      </w14:textFill>
                    </w:rPr>
                    <w:t>3</w:t>
                  </w:r>
                  <w:r>
                    <w:rPr>
                      <w:rFonts w:hint="eastAsia"/>
                      <w:color w:val="000000" w:themeColor="text1"/>
                      <w:highlight w:val="none"/>
                      <w:lang w:val="zh-TW" w:eastAsia="zh-CN"/>
                      <w14:textFill>
                        <w14:solidFill>
                          <w14:schemeClr w14:val="tx1"/>
                        </w14:solidFill>
                      </w14:textFill>
                    </w:rPr>
                    <w:t>）</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14:textFill>
                        <w14:solidFill>
                          <w14:schemeClr w14:val="tx1"/>
                        </w14:solidFill>
                      </w14:textFill>
                    </w:rPr>
                  </w:pPr>
                  <w:r>
                    <w:rPr>
                      <w:rFonts w:hint="eastAsia"/>
                      <w:color w:val="000000" w:themeColor="text1"/>
                      <w14:textFill>
                        <w14:solidFill>
                          <w14:schemeClr w14:val="tx1"/>
                        </w14:solidFill>
                      </w14:textFill>
                    </w:rPr>
                    <w:t>0.169</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0.348</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0.565</w:t>
                  </w:r>
                </w:p>
              </w:tc>
              <w:tc>
                <w:tcPr>
                  <w:tcW w:w="59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0.353</w:t>
                  </w:r>
                </w:p>
              </w:tc>
              <w:tc>
                <w:tcPr>
                  <w:tcW w:w="721"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57"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385"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763"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0.157</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0.322</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.548</w:t>
                  </w:r>
                </w:p>
              </w:tc>
              <w:tc>
                <w:tcPr>
                  <w:tcW w:w="59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0.364</w:t>
                  </w:r>
                </w:p>
              </w:tc>
              <w:tc>
                <w:tcPr>
                  <w:tcW w:w="721"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57"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385"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763"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0.172</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.337</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554</w:t>
                  </w:r>
                </w:p>
              </w:tc>
              <w:tc>
                <w:tcPr>
                  <w:tcW w:w="59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0.346</w:t>
                  </w:r>
                </w:p>
              </w:tc>
              <w:tc>
                <w:tcPr>
                  <w:tcW w:w="721"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073" w:type="dxa"/>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2024.06.17</w:t>
                  </w:r>
                </w:p>
              </w:tc>
              <w:tc>
                <w:tcPr>
                  <w:tcW w:w="385"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763"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0.154</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0.360</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0.559</w:t>
                  </w:r>
                </w:p>
              </w:tc>
              <w:tc>
                <w:tcPr>
                  <w:tcW w:w="59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0.349</w:t>
                  </w:r>
                </w:p>
              </w:tc>
              <w:tc>
                <w:tcPr>
                  <w:tcW w:w="721"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57"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385"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763"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0.170</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355</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0.561</w:t>
                  </w:r>
                </w:p>
              </w:tc>
              <w:tc>
                <w:tcPr>
                  <w:tcW w:w="59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0.357</w:t>
                  </w:r>
                </w:p>
              </w:tc>
              <w:tc>
                <w:tcPr>
                  <w:tcW w:w="721"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57"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385"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763"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0.165</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0.332</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0.550</w:t>
                  </w:r>
                </w:p>
              </w:tc>
              <w:tc>
                <w:tcPr>
                  <w:tcW w:w="59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0.338</w:t>
                  </w:r>
                </w:p>
              </w:tc>
              <w:tc>
                <w:tcPr>
                  <w:tcW w:w="721"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073" w:type="dxa"/>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2024.06.16</w:t>
                  </w:r>
                </w:p>
              </w:tc>
              <w:tc>
                <w:tcPr>
                  <w:tcW w:w="385"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763" w:type="pct"/>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highlight w:val="none"/>
                      <w:lang w:val="zh-TW" w:eastAsia="zh-CN"/>
                      <w14:textFill>
                        <w14:solidFill>
                          <w14:schemeClr w14:val="tx1"/>
                        </w14:solidFill>
                      </w14:textFill>
                    </w:rPr>
                  </w:pPr>
                  <w:r>
                    <w:rPr>
                      <w:rFonts w:hint="default"/>
                      <w:color w:val="000000" w:themeColor="text1"/>
                      <w:highlight w:val="none"/>
                      <w:lang w:val="zh-TW" w:eastAsia="zh-TW"/>
                      <w14:textFill>
                        <w14:solidFill>
                          <w14:schemeClr w14:val="tx1"/>
                        </w14:solidFill>
                      </w14:textFill>
                    </w:rPr>
                    <w:t>非甲烷总</w:t>
                  </w:r>
                  <w:r>
                    <w:rPr>
                      <w:rFonts w:hint="eastAsia"/>
                      <w:color w:val="000000" w:themeColor="text1"/>
                      <w:highlight w:val="none"/>
                      <w:lang w:val="zh-TW" w:eastAsia="zh-CN"/>
                      <w14:textFill>
                        <w14:solidFill>
                          <w14:schemeClr w14:val="tx1"/>
                        </w14:solidFill>
                      </w14:textFill>
                    </w:rPr>
                    <w:t>烃</w:t>
                  </w:r>
                </w:p>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eastAsia"/>
                      <w:color w:val="000000" w:themeColor="text1"/>
                      <w:highlight w:val="none"/>
                      <w:lang w:val="zh-TW"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＜4.0</w:t>
                  </w:r>
                  <w:r>
                    <w:rPr>
                      <w:rFonts w:hint="default"/>
                      <w:color w:val="000000" w:themeColor="text1"/>
                      <w:highlight w:val="none"/>
                      <w:lang w:val="en-US" w:eastAsia="en-US"/>
                      <w14:textFill>
                        <w14:solidFill>
                          <w14:schemeClr w14:val="tx1"/>
                        </w14:solidFill>
                      </w14:textFill>
                    </w:rPr>
                    <w:t>mg/m</w:t>
                  </w:r>
                  <w:r>
                    <w:rPr>
                      <w:rFonts w:hint="default"/>
                      <w:color w:val="000000" w:themeColor="text1"/>
                      <w:highlight w:val="none"/>
                      <w:vertAlign w:val="superscript"/>
                      <w:lang w:val="en-US" w:eastAsia="en-US"/>
                      <w14:textFill>
                        <w14:solidFill>
                          <w14:schemeClr w14:val="tx1"/>
                        </w14:solidFill>
                      </w14:textFill>
                    </w:rPr>
                    <w:t>3</w:t>
                  </w:r>
                  <w:r>
                    <w:rPr>
                      <w:rFonts w:hint="eastAsia"/>
                      <w:color w:val="000000" w:themeColor="text1"/>
                      <w:highlight w:val="none"/>
                      <w:lang w:val="zh-TW" w:eastAsia="zh-CN"/>
                      <w14:textFill>
                        <w14:solidFill>
                          <w14:schemeClr w14:val="tx1"/>
                        </w14:solidFill>
                      </w14:textFill>
                    </w:rPr>
                    <w:t>）</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0.24</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0.49</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0.73</w:t>
                  </w:r>
                </w:p>
              </w:tc>
              <w:tc>
                <w:tcPr>
                  <w:tcW w:w="59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0.62</w:t>
                  </w:r>
                </w:p>
              </w:tc>
              <w:tc>
                <w:tcPr>
                  <w:tcW w:w="721"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1.0</w:t>
                  </w:r>
                  <w:r>
                    <w:rPr>
                      <w:rFonts w:hint="eastAsia"/>
                      <w:color w:val="000000" w:themeColor="text1"/>
                      <w:lang w:val="en-US" w:eastAsia="zh-CN"/>
                      <w14:textFill>
                        <w14:solidFill>
                          <w14:schemeClr w14:val="tx1"/>
                        </w14:solidFill>
                      </w14:textFill>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57"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14:textFill>
                        <w14:solidFill>
                          <w14:schemeClr w14:val="tx1"/>
                        </w14:solidFill>
                      </w14:textFill>
                    </w:rPr>
                  </w:pPr>
                </w:p>
              </w:tc>
              <w:tc>
                <w:tcPr>
                  <w:tcW w:w="385"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763"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0.28</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0.60</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80</w:t>
                  </w:r>
                </w:p>
              </w:tc>
              <w:tc>
                <w:tcPr>
                  <w:tcW w:w="59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0.57</w:t>
                  </w:r>
                </w:p>
              </w:tc>
              <w:tc>
                <w:tcPr>
                  <w:tcW w:w="721"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0.9</w:t>
                  </w:r>
                  <w:r>
                    <w:rPr>
                      <w:rFonts w:hint="eastAsia"/>
                      <w:color w:val="000000" w:themeColor="text1"/>
                      <w:lang w:val="en-US" w:eastAsia="zh-CN"/>
                      <w14:textFill>
                        <w14:solidFill>
                          <w14:schemeClr w14:val="tx1"/>
                        </w14:solidFill>
                      </w14:textFill>
                    </w:rPr>
                    <w:t>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57"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14:textFill>
                        <w14:solidFill>
                          <w14:schemeClr w14:val="tx1"/>
                        </w14:solidFill>
                      </w14:textFill>
                    </w:rPr>
                  </w:pPr>
                </w:p>
              </w:tc>
              <w:tc>
                <w:tcPr>
                  <w:tcW w:w="385"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763"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0.31</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0.55</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0.76</w:t>
                  </w:r>
                </w:p>
              </w:tc>
              <w:tc>
                <w:tcPr>
                  <w:tcW w:w="59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0.54</w:t>
                  </w:r>
                </w:p>
              </w:tc>
              <w:tc>
                <w:tcPr>
                  <w:tcW w:w="721"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073" w:type="dxa"/>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2024.06.17</w:t>
                  </w:r>
                </w:p>
              </w:tc>
              <w:tc>
                <w:tcPr>
                  <w:tcW w:w="385"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763"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0.29</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0.46</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0.82</w:t>
                  </w:r>
                </w:p>
              </w:tc>
              <w:tc>
                <w:tcPr>
                  <w:tcW w:w="59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0.63</w:t>
                  </w:r>
                </w:p>
              </w:tc>
              <w:tc>
                <w:tcPr>
                  <w:tcW w:w="721"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57"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14:textFill>
                        <w14:solidFill>
                          <w14:schemeClr w14:val="tx1"/>
                        </w14:solidFill>
                      </w14:textFill>
                    </w:rPr>
                  </w:pPr>
                </w:p>
              </w:tc>
              <w:tc>
                <w:tcPr>
                  <w:tcW w:w="385"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763"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0.37</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0.53</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0.75</w:t>
                  </w:r>
                </w:p>
              </w:tc>
              <w:tc>
                <w:tcPr>
                  <w:tcW w:w="59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0.52</w:t>
                  </w:r>
                </w:p>
              </w:tc>
              <w:tc>
                <w:tcPr>
                  <w:tcW w:w="721"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57"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14:textFill>
                        <w14:solidFill>
                          <w14:schemeClr w14:val="tx1"/>
                        </w14:solidFill>
                      </w14:textFill>
                    </w:rPr>
                  </w:pPr>
                </w:p>
              </w:tc>
              <w:tc>
                <w:tcPr>
                  <w:tcW w:w="385"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763"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0.33</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0.61</w:t>
                  </w:r>
                </w:p>
              </w:tc>
              <w:tc>
                <w:tcPr>
                  <w:tcW w:w="658"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0.78</w:t>
                  </w:r>
                </w:p>
              </w:tc>
              <w:tc>
                <w:tcPr>
                  <w:tcW w:w="59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en-US"/>
                      <w14:textFill>
                        <w14:solidFill>
                          <w14:schemeClr w14:val="tx1"/>
                        </w14:solidFill>
                      </w14:textFill>
                    </w:rPr>
                  </w:pPr>
                  <w:r>
                    <w:rPr>
                      <w:rFonts w:hint="eastAsia"/>
                      <w:color w:val="000000" w:themeColor="text1"/>
                      <w14:textFill>
                        <w14:solidFill>
                          <w14:schemeClr w14:val="tx1"/>
                        </w14:solidFill>
                      </w14:textFill>
                    </w:rPr>
                    <w:t>0.58</w:t>
                  </w:r>
                </w:p>
              </w:tc>
              <w:tc>
                <w:tcPr>
                  <w:tcW w:w="721"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0.90</w:t>
                  </w:r>
                </w:p>
              </w:tc>
            </w:tr>
          </w:tbl>
          <w:p>
            <w:pPr>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2024年6月16日~6月17日无组织废气监测结果表明：验收监测期间，芜湖永达科技有限公司厂区和厂界无组织监控点颗粒物、</w:t>
            </w:r>
            <w:r>
              <w:rPr>
                <w:rFonts w:hint="default"/>
                <w:color w:val="000000" w:themeColor="text1"/>
                <w:highlight w:val="none"/>
                <w:lang w:val="zh-TW" w:eastAsia="zh-TW"/>
                <w14:textFill>
                  <w14:solidFill>
                    <w14:schemeClr w14:val="tx1"/>
                  </w14:solidFill>
                </w14:textFill>
              </w:rPr>
              <w:t>非甲烷总</w:t>
            </w:r>
            <w:r>
              <w:rPr>
                <w:rFonts w:hint="eastAsia"/>
                <w:color w:val="000000" w:themeColor="text1"/>
                <w:highlight w:val="none"/>
                <w:lang w:val="zh-TW" w:eastAsia="zh-CN"/>
                <w14:textFill>
                  <w14:solidFill>
                    <w14:schemeClr w14:val="tx1"/>
                  </w14:solidFill>
                </w14:textFill>
              </w:rPr>
              <w:t>烃</w:t>
            </w:r>
            <w:r>
              <w:rPr>
                <w:rFonts w:hint="eastAsia"/>
                <w:color w:val="000000" w:themeColor="text1"/>
                <w:highlight w:val="none"/>
                <w:lang w:val="en-US" w:eastAsia="zh-CN"/>
                <w14:textFill>
                  <w14:solidFill>
                    <w14:schemeClr w14:val="tx1"/>
                  </w14:solidFill>
                </w14:textFill>
              </w:rPr>
              <w:t>排放浓度满足《大气污染物综合排放标准》（GB16297-1996）表2无组织排放监控浓度限值要求。</w:t>
            </w:r>
          </w:p>
          <w:p>
            <w:pPr>
              <w:keepNext w:val="0"/>
              <w:keepLines w:val="0"/>
              <w:numPr>
                <w:ilvl w:val="0"/>
                <w:numId w:val="11"/>
              </w:numPr>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废水监测结果</w:t>
            </w:r>
          </w:p>
          <w:p>
            <w:pPr>
              <w:pStyle w:val="19"/>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表7-4  废水监测结果一览表    (单位:</w:t>
            </w:r>
            <w:r>
              <w:rPr>
                <w:rFonts w:hint="default"/>
                <w:color w:val="000000" w:themeColor="text1"/>
                <w:lang w:val="en-US" w:eastAsia="en-US"/>
                <w14:textFill>
                  <w14:solidFill>
                    <w14:schemeClr w14:val="tx1"/>
                  </w14:solidFill>
                </w14:textFill>
              </w:rPr>
              <w:t>mg/L</w:t>
            </w:r>
            <w:r>
              <w:rPr>
                <w:rFonts w:hint="eastAsia"/>
                <w:color w:val="000000" w:themeColor="text1"/>
                <w:lang w:val="en-US" w:eastAsia="zh-CN"/>
                <w14:textFill>
                  <w14:solidFill>
                    <w14:schemeClr w14:val="tx1"/>
                  </w14:solidFill>
                </w14:textFill>
              </w:rPr>
              <w:t xml:space="preserve">  pH:无量纲)</w:t>
            </w:r>
          </w:p>
          <w:tbl>
            <w:tblPr>
              <w:tblStyle w:val="12"/>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 w:type="dxa"/>
                <w:bottom w:w="0" w:type="dxa"/>
                <w:right w:w="10" w:type="dxa"/>
              </w:tblCellMar>
            </w:tblPr>
            <w:tblGrid>
              <w:gridCol w:w="2149"/>
              <w:gridCol w:w="1390"/>
              <w:gridCol w:w="1390"/>
              <w:gridCol w:w="1390"/>
              <w:gridCol w:w="1392"/>
              <w:gridCol w:w="19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监测点位</w:t>
                  </w:r>
                </w:p>
              </w:tc>
              <w:tc>
                <w:tcPr>
                  <w:tcW w:w="2889" w:type="pct"/>
                  <w:gridSpan w:val="4"/>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废水</w:t>
                  </w:r>
                  <w:r>
                    <w:rPr>
                      <w:rFonts w:hint="eastAsia"/>
                      <w:color w:val="000000" w:themeColor="text1"/>
                      <w:highlight w:val="none"/>
                      <w:lang w:val="en-US" w:eastAsia="zh-CN"/>
                      <w14:textFill>
                        <w14:solidFill>
                          <w14:schemeClr w14:val="tx1"/>
                        </w14:solidFill>
                      </w14:textFill>
                    </w:rPr>
                    <w:t>排放</w:t>
                  </w:r>
                  <w:r>
                    <w:rPr>
                      <w:rFonts w:hint="default"/>
                      <w:color w:val="000000" w:themeColor="text1"/>
                      <w:highlight w:val="none"/>
                      <w:lang w:val="zh-TW" w:eastAsia="zh-TW"/>
                      <w14:textFill>
                        <w14:solidFill>
                          <w14:schemeClr w14:val="tx1"/>
                        </w14:solidFill>
                      </w14:textFill>
                    </w:rPr>
                    <w:t>口</w:t>
                  </w:r>
                </w:p>
              </w:tc>
              <w:tc>
                <w:tcPr>
                  <w:tcW w:w="994" w:type="pct"/>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zh-TW" w:eastAsia="zh-TW" w:bidi="ar-SA"/>
                      <w14:textFill>
                        <w14:solidFill>
                          <w14:schemeClr w14:val="tx1"/>
                        </w14:solidFill>
                      </w14:textFill>
                    </w:rPr>
                  </w:pPr>
                  <w:r>
                    <w:rPr>
                      <w:rFonts w:hint="default"/>
                      <w:color w:val="000000" w:themeColor="text1"/>
                      <w14:textFill>
                        <w14:solidFill>
                          <w14:schemeClr w14:val="tx1"/>
                        </w14:solidFill>
                      </w14:textFill>
                    </w:rPr>
                    <w:t>芜湖市</w:t>
                  </w:r>
                  <w:r>
                    <w:rPr>
                      <w:rFonts w:hint="eastAsia"/>
                      <w:color w:val="000000" w:themeColor="text1"/>
                      <w14:textFill>
                        <w14:solidFill>
                          <w14:schemeClr w14:val="tx1"/>
                        </w14:solidFill>
                      </w14:textFill>
                    </w:rPr>
                    <w:t>朱家桥污水处理厂</w:t>
                  </w:r>
                  <w:r>
                    <w:rPr>
                      <w:rFonts w:hint="default"/>
                      <w:color w:val="000000" w:themeColor="text1"/>
                      <w14:textFill>
                        <w14:solidFill>
                          <w14:schemeClr w14:val="tx1"/>
                        </w14:solidFill>
                      </w14:textFill>
                    </w:rPr>
                    <w:t>接管标准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采样时间</w:t>
                  </w:r>
                </w:p>
              </w:tc>
              <w:tc>
                <w:tcPr>
                  <w:tcW w:w="2889" w:type="pct"/>
                  <w:gridSpan w:val="4"/>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2024.06.16</w:t>
                  </w:r>
                </w:p>
              </w:tc>
              <w:tc>
                <w:tcPr>
                  <w:tcW w:w="994"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zh-TW" w:eastAsia="zh-TW"/>
                      <w14:textFill>
                        <w14:solidFill>
                          <w14:schemeClr w14:val="tx1"/>
                        </w14:solidFill>
                      </w14:textFill>
                    </w:rPr>
                  </w:pP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第四次</w:t>
                  </w:r>
                </w:p>
              </w:tc>
              <w:tc>
                <w:tcPr>
                  <w:tcW w:w="994"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样品性状</w:t>
                  </w:r>
                </w:p>
              </w:tc>
              <w:tc>
                <w:tcPr>
                  <w:tcW w:w="2889" w:type="pct"/>
                  <w:gridSpan w:val="4"/>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无色、无味、微浊、无油膜</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highlight w:val="none"/>
                      <w:lang w:val="en-US" w:eastAsia="zh-CN"/>
                      <w14:textFill>
                        <w14:solidFill>
                          <w14:schemeClr w14:val="tx1"/>
                        </w14:solidFill>
                      </w14:textFill>
                    </w:rPr>
                  </w:pPr>
                  <w:r>
                    <w:rPr>
                      <w:rFonts w:hint="default"/>
                      <w:color w:val="000000" w:themeColor="text1"/>
                      <w:highlight w:val="none"/>
                      <w:lang w:val="en-US" w:eastAsia="en-US"/>
                      <w14:textFill>
                        <w14:solidFill>
                          <w14:schemeClr w14:val="tx1"/>
                        </w14:solidFill>
                      </w14:textFill>
                    </w:rPr>
                    <w:t>pH</w:t>
                  </w:r>
                  <w:r>
                    <w:rPr>
                      <w:rFonts w:hint="default"/>
                      <w:color w:val="000000" w:themeColor="text1"/>
                      <w:highlight w:val="none"/>
                      <w:lang w:val="zh-TW" w:eastAsia="zh-TW"/>
                      <w14:textFill>
                        <w14:solidFill>
                          <w14:schemeClr w14:val="tx1"/>
                        </w14:solidFill>
                      </w14:textFill>
                    </w:rPr>
                    <w:t>值</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7.4</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7.3</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7.3</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7.3</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化学需氧量</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178</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119</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154</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157</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default"/>
                      <w:color w:val="000000" w:themeColor="text1"/>
                      <w:highlight w:val="none"/>
                      <w:lang w:val="zh-TW" w:eastAsia="zh-TW"/>
                      <w14:textFill>
                        <w14:solidFill>
                          <w14:schemeClr w14:val="tx1"/>
                        </w14:solidFill>
                      </w14:textFill>
                    </w:rPr>
                    <w:t>氨氮</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4.14</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7.23</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5.41</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2.89</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default"/>
                      <w:color w:val="000000" w:themeColor="text1"/>
                      <w:highlight w:val="none"/>
                      <w:lang w:val="zh-TW" w:eastAsia="zh-TW"/>
                      <w14:textFill>
                        <w14:solidFill>
                          <w14:schemeClr w14:val="tx1"/>
                        </w14:solidFill>
                      </w14:textFill>
                    </w:rPr>
                    <w:t>悬浮物</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67</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62</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58</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52</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总磷</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1.80</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0.90</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1.80</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0.45</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总氮</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19.1</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19.4</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19.1</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14:textFill>
                        <w14:solidFill>
                          <w14:schemeClr w14:val="tx1"/>
                        </w14:solidFill>
                      </w14:textFill>
                    </w:rPr>
                    <w:t>13.7</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石油类</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0.37</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0.25</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0.52</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14:textFill>
                        <w14:solidFill>
                          <w14:schemeClr w14:val="tx1"/>
                        </w14:solidFill>
                      </w14:textFill>
                    </w:rPr>
                    <w:t>0.21</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监测点位</w:t>
                  </w:r>
                </w:p>
              </w:tc>
              <w:tc>
                <w:tcPr>
                  <w:tcW w:w="2889" w:type="pct"/>
                  <w:gridSpan w:val="4"/>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废水</w:t>
                  </w:r>
                  <w:r>
                    <w:rPr>
                      <w:rFonts w:hint="eastAsia"/>
                      <w:color w:val="000000" w:themeColor="text1"/>
                      <w:highlight w:val="none"/>
                      <w:lang w:val="en-US" w:eastAsia="zh-CN"/>
                      <w14:textFill>
                        <w14:solidFill>
                          <w14:schemeClr w14:val="tx1"/>
                        </w14:solidFill>
                      </w14:textFill>
                    </w:rPr>
                    <w:t>排放</w:t>
                  </w:r>
                  <w:r>
                    <w:rPr>
                      <w:rFonts w:hint="default"/>
                      <w:color w:val="000000" w:themeColor="text1"/>
                      <w:highlight w:val="none"/>
                      <w:lang w:val="zh-TW" w:eastAsia="zh-TW"/>
                      <w14:textFill>
                        <w14:solidFill>
                          <w14:schemeClr w14:val="tx1"/>
                        </w14:solidFill>
                      </w14:textFill>
                    </w:rPr>
                    <w:t>口</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zh-TW" w:eastAsia="zh-TW"/>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釆样时间</w:t>
                  </w:r>
                </w:p>
              </w:tc>
              <w:tc>
                <w:tcPr>
                  <w:tcW w:w="2889" w:type="pct"/>
                  <w:gridSpan w:val="4"/>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2024.07.17</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lang w:val="zh-TW" w:eastAsia="zh-TW"/>
                      <w14:textFill>
                        <w14:solidFill>
                          <w14:schemeClr w14:val="tx1"/>
                        </w14:solidFill>
                      </w14:textFill>
                    </w:rPr>
                  </w:pP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第一次</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第二次</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第三次</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第四次</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样品性状</w:t>
                  </w:r>
                </w:p>
              </w:tc>
              <w:tc>
                <w:tcPr>
                  <w:tcW w:w="2889" w:type="pct"/>
                  <w:gridSpan w:val="4"/>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无色、无味、微浊、无油膜</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14:textFill>
                        <w14:solidFill>
                          <w14:schemeClr w14:val="tx1"/>
                        </w14:solidFill>
                      </w14:textFill>
                    </w:rPr>
                  </w:pPr>
                  <w:r>
                    <w:rPr>
                      <w:rFonts w:hint="default"/>
                      <w:color w:val="000000" w:themeColor="text1"/>
                      <w:highlight w:val="none"/>
                      <w:lang w:val="en-US" w:eastAsia="en-US"/>
                      <w14:textFill>
                        <w14:solidFill>
                          <w14:schemeClr w14:val="tx1"/>
                        </w14:solidFill>
                      </w14:textFill>
                    </w:rPr>
                    <w:t>pH</w:t>
                  </w:r>
                  <w:r>
                    <w:rPr>
                      <w:rFonts w:hint="default"/>
                      <w:color w:val="000000" w:themeColor="text1"/>
                      <w:highlight w:val="none"/>
                      <w:lang w:val="zh-TW" w:eastAsia="zh-TW"/>
                      <w14:textFill>
                        <w14:solidFill>
                          <w14:schemeClr w14:val="tx1"/>
                        </w14:solidFill>
                      </w14:textFill>
                    </w:rPr>
                    <w:t>值</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eastAsia"/>
                      <w:color w:val="000000" w:themeColor="text1"/>
                      <w14:textFill>
                        <w14:solidFill>
                          <w14:schemeClr w14:val="tx1"/>
                        </w14:solidFill>
                      </w14:textFill>
                    </w:rPr>
                    <w:t>7.41</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7.4</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eastAsia"/>
                      <w:color w:val="000000" w:themeColor="text1"/>
                      <w14:textFill>
                        <w14:solidFill>
                          <w14:schemeClr w14:val="tx1"/>
                        </w14:solidFill>
                      </w14:textFill>
                    </w:rPr>
                    <w:t>7.3</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7.3</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化学需氧量</w:t>
                  </w:r>
                  <w:r>
                    <w:rPr>
                      <w:rFonts w:hint="default"/>
                      <w:color w:val="000000" w:themeColor="text1"/>
                      <w:highlight w:val="none"/>
                      <w:lang w:val="en-US" w:eastAsia="en-US"/>
                      <w14:textFill>
                        <w14:solidFill>
                          <w14:schemeClr w14:val="tx1"/>
                        </w14:solidFill>
                      </w14:textFill>
                    </w:rPr>
                    <w:t>(mg/L)</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27</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157</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181</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211</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氨氮</w:t>
                  </w:r>
                  <w:r>
                    <w:rPr>
                      <w:rFonts w:hint="default"/>
                      <w:color w:val="000000" w:themeColor="text1"/>
                      <w:highlight w:val="none"/>
                      <w:lang w:val="en-US" w:eastAsia="en-US"/>
                      <w14:textFill>
                        <w14:solidFill>
                          <w14:schemeClr w14:val="tx1"/>
                        </w14:solidFill>
                      </w14:textFill>
                    </w:rPr>
                    <w:t>(mg/L)</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7.44</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5.66</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4.14</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6.15</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悬浮物</w:t>
                  </w:r>
                  <w:r>
                    <w:rPr>
                      <w:rFonts w:hint="default"/>
                      <w:color w:val="000000" w:themeColor="text1"/>
                      <w:highlight w:val="none"/>
                      <w:lang w:val="en-US" w:eastAsia="en-US"/>
                      <w14:textFill>
                        <w14:solidFill>
                          <w14:schemeClr w14:val="tx1"/>
                        </w14:solidFill>
                      </w14:textFill>
                    </w:rPr>
                    <w:t>(mg/L)</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60</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53</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62</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56</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总磷</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0.75</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0.93</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1.30</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default"/>
                      <w:color w:val="000000" w:themeColor="text1"/>
                      <w:highlight w:val="none"/>
                      <w14:textFill>
                        <w14:solidFill>
                          <w14:schemeClr w14:val="tx1"/>
                        </w14:solidFill>
                      </w14:textFill>
                    </w:rPr>
                  </w:pPr>
                  <w:r>
                    <w:rPr>
                      <w:rFonts w:hint="eastAsia"/>
                      <w:color w:val="000000" w:themeColor="text1"/>
                      <w14:textFill>
                        <w14:solidFill>
                          <w14:schemeClr w14:val="tx1"/>
                        </w14:solidFill>
                      </w14:textFill>
                    </w:rPr>
                    <w:t>1.80</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zh-TW" w:eastAsia="zh-TW"/>
                      <w14:textFill>
                        <w14:solidFill>
                          <w14:schemeClr w14:val="tx1"/>
                        </w14:solidFill>
                      </w14:textFill>
                    </w:rPr>
                  </w:pPr>
                  <w:r>
                    <w:rPr>
                      <w:rFonts w:hint="eastAsia"/>
                      <w:color w:val="000000" w:themeColor="text1"/>
                      <w:highlight w:val="none"/>
                      <w:lang w:val="en-US" w:eastAsia="zh-CN"/>
                      <w14:textFill>
                        <w14:solidFill>
                          <w14:schemeClr w14:val="tx1"/>
                        </w14:solidFill>
                      </w14:textFill>
                    </w:rPr>
                    <w:t>总氮</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19.9</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14:textFill>
                        <w14:solidFill>
                          <w14:schemeClr w14:val="tx1"/>
                        </w14:solidFill>
                      </w14:textFill>
                    </w:rPr>
                    <w:t>16.7</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15.2</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20.1</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116"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default"/>
                      <w:color w:val="000000" w:themeColor="text1"/>
                      <w:highlight w:val="none"/>
                      <w:lang w:val="zh-TW" w:eastAsia="zh-TW"/>
                      <w14:textFill>
                        <w14:solidFill>
                          <w14:schemeClr w14:val="tx1"/>
                        </w14:solidFill>
                      </w14:textFill>
                    </w:rPr>
                  </w:pPr>
                  <w:r>
                    <w:rPr>
                      <w:rFonts w:hint="eastAsia"/>
                      <w:color w:val="000000" w:themeColor="text1"/>
                      <w:highlight w:val="none"/>
                      <w:lang w:val="en-US" w:eastAsia="zh-CN"/>
                      <w14:textFill>
                        <w14:solidFill>
                          <w14:schemeClr w14:val="tx1"/>
                        </w14:solidFill>
                      </w14:textFill>
                    </w:rPr>
                    <w:t>石油类</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0.23</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14:textFill>
                        <w14:solidFill>
                          <w14:schemeClr w14:val="tx1"/>
                        </w14:solidFill>
                      </w14:textFill>
                    </w:rPr>
                    <w:t>0.26</w:t>
                  </w:r>
                </w:p>
              </w:tc>
              <w:tc>
                <w:tcPr>
                  <w:tcW w:w="722"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0.54</w:t>
                  </w:r>
                </w:p>
              </w:tc>
              <w:tc>
                <w:tcPr>
                  <w:tcW w:w="723"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themeColor="text1"/>
                      <w:kern w:val="2"/>
                      <w:sz w:val="21"/>
                      <w:szCs w:val="20"/>
                      <w:lang w:val="en-US" w:eastAsia="zh-CN" w:bidi="ar-SA"/>
                      <w14:textFill>
                        <w14:solidFill>
                          <w14:schemeClr w14:val="tx1"/>
                        </w14:solidFill>
                      </w14:textFill>
                    </w:rPr>
                  </w:pPr>
                  <w:r>
                    <w:rPr>
                      <w:rFonts w:hint="eastAsia"/>
                      <w:color w:val="000000" w:themeColor="text1"/>
                      <w14:textFill>
                        <w14:solidFill>
                          <w14:schemeClr w14:val="tx1"/>
                        </w14:solidFill>
                      </w14:textFill>
                    </w:rPr>
                    <w:t>0.64</w:t>
                  </w:r>
                </w:p>
              </w:tc>
              <w:tc>
                <w:tcPr>
                  <w:tcW w:w="99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≤20</w:t>
                  </w:r>
                </w:p>
              </w:tc>
            </w:tr>
          </w:tbl>
          <w:p>
            <w:pPr>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2024年6月16日~6月17日废水监测结果表明：验收监测期间，芜湖永达科技有限公司厂区生活污水pH值、化学需氧量、氨氮、悬浮物、总磷、总氮、石油类排放浓度均满足</w:t>
            </w:r>
            <w:r>
              <w:rPr>
                <w:rFonts w:hint="default"/>
                <w:color w:val="000000" w:themeColor="text1"/>
                <w14:textFill>
                  <w14:solidFill>
                    <w14:schemeClr w14:val="tx1"/>
                  </w14:solidFill>
                </w14:textFill>
              </w:rPr>
              <w:t>芜湖市</w:t>
            </w:r>
            <w:r>
              <w:rPr>
                <w:rFonts w:hint="eastAsia"/>
                <w:color w:val="000000" w:themeColor="text1"/>
                <w14:textFill>
                  <w14:solidFill>
                    <w14:schemeClr w14:val="tx1"/>
                  </w14:solidFill>
                </w14:textFill>
              </w:rPr>
              <w:t>朱家桥</w:t>
            </w:r>
            <w:r>
              <w:rPr>
                <w:rFonts w:hint="eastAsia"/>
                <w:color w:val="000000" w:themeColor="text1"/>
                <w:highlight w:val="none"/>
                <w:lang w:val="en-US" w:eastAsia="zh-CN"/>
                <w14:textFill>
                  <w14:solidFill>
                    <w14:schemeClr w14:val="tx1"/>
                  </w14:solidFill>
                </w14:textFill>
              </w:rPr>
              <w:t>污水处理厂接管标准。</w:t>
            </w:r>
          </w:p>
          <w:p>
            <w:pPr>
              <w:keepNext w:val="0"/>
              <w:keepLines w:val="0"/>
              <w:numPr>
                <w:ilvl w:val="0"/>
                <w:numId w:val="11"/>
              </w:numPr>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ascii="Times New Roman" w:eastAsia="宋体"/>
                <w:color w:val="000000" w:themeColor="text1"/>
                <w:highlight w:val="none"/>
                <w:lang w:val="en-US" w:eastAsia="zh-CN"/>
                <w14:textFill>
                  <w14:solidFill>
                    <w14:schemeClr w14:val="tx1"/>
                  </w14:solidFill>
                </w14:textFill>
              </w:rPr>
              <w:t>噪声监测结果</w:t>
            </w:r>
          </w:p>
          <w:p>
            <w:pPr>
              <w:pStyle w:val="19"/>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表7-5  噪声监测结果一览表</w:t>
            </w:r>
          </w:p>
          <w:tbl>
            <w:tblPr>
              <w:tblStyle w:val="12"/>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 w:type="dxa"/>
                <w:bottom w:w="0" w:type="dxa"/>
                <w:right w:w="10" w:type="dxa"/>
              </w:tblCellMar>
            </w:tblPr>
            <w:tblGrid>
              <w:gridCol w:w="1077"/>
              <w:gridCol w:w="1500"/>
              <w:gridCol w:w="1254"/>
              <w:gridCol w:w="932"/>
              <w:gridCol w:w="932"/>
              <w:gridCol w:w="932"/>
              <w:gridCol w:w="947"/>
              <w:gridCol w:w="205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01" w:hRule="atLeast"/>
                <w:jc w:val="center"/>
              </w:trPr>
              <w:tc>
                <w:tcPr>
                  <w:tcW w:w="559" w:type="pct"/>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检测项目</w:t>
                  </w:r>
                </w:p>
              </w:tc>
              <w:tc>
                <w:tcPr>
                  <w:tcW w:w="1430" w:type="pct"/>
                  <w:gridSpan w:val="2"/>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测量时间</w:t>
                  </w:r>
                </w:p>
              </w:tc>
              <w:tc>
                <w:tcPr>
                  <w:tcW w:w="1944" w:type="pct"/>
                  <w:gridSpan w:val="4"/>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lang w:val="zh-TW" w:eastAsia="zh-TW"/>
                      <w14:textFill>
                        <w14:solidFill>
                          <w14:schemeClr w14:val="tx1"/>
                        </w14:solidFill>
                      </w14:textFill>
                    </w:rPr>
                  </w:pPr>
                  <w:r>
                    <w:rPr>
                      <w:rFonts w:hint="default"/>
                      <w:color w:val="000000" w:themeColor="text1"/>
                      <w:highlight w:val="none"/>
                      <w:lang w:val="zh-TW" w:eastAsia="zh-TW"/>
                      <w14:textFill>
                        <w14:solidFill>
                          <w14:schemeClr w14:val="tx1"/>
                        </w14:solidFill>
                      </w14:textFill>
                    </w:rPr>
                    <w:t>噪声检测结果</w:t>
                  </w:r>
                  <w:r>
                    <w:rPr>
                      <w:rFonts w:hint="default"/>
                      <w:color w:val="000000" w:themeColor="text1"/>
                      <w:highlight w:val="none"/>
                      <w:lang w:val="en-US" w:eastAsia="en-US"/>
                      <w14:textFill>
                        <w14:solidFill>
                          <w14:schemeClr w14:val="tx1"/>
                        </w14:solidFill>
                      </w14:textFill>
                    </w:rPr>
                    <w:t>dB（A）</w:t>
                  </w:r>
                </w:p>
              </w:tc>
              <w:tc>
                <w:tcPr>
                  <w:tcW w:w="1065" w:type="pct"/>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执行</w:t>
                  </w:r>
                  <w:r>
                    <w:rPr>
                      <w:rFonts w:hint="eastAsia" w:eastAsia="宋体"/>
                      <w:color w:val="000000" w:themeColor="text1"/>
                      <w:highlight w:val="none"/>
                      <w:lang w:val="en-US" w:eastAsia="zh-CN"/>
                      <w14:textFill>
                        <w14:solidFill>
                          <w14:schemeClr w14:val="tx1"/>
                        </w14:solidFill>
                      </w14:textFill>
                    </w:rPr>
                    <w:t>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01" w:hRule="atLeast"/>
                <w:jc w:val="center"/>
              </w:trPr>
              <w:tc>
                <w:tcPr>
                  <w:tcW w:w="559"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14:textFill>
                        <w14:solidFill>
                          <w14:schemeClr w14:val="tx1"/>
                        </w14:solidFill>
                      </w14:textFill>
                    </w:rPr>
                  </w:pPr>
                </w:p>
              </w:tc>
              <w:tc>
                <w:tcPr>
                  <w:tcW w:w="1430" w:type="pct"/>
                  <w:gridSpan w:val="2"/>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14:textFill>
                        <w14:solidFill>
                          <w14:schemeClr w14:val="tx1"/>
                        </w14:solidFill>
                      </w14:textFill>
                    </w:rPr>
                  </w:pP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lang w:val="zh-TW" w:eastAsia="zh-TW"/>
                      <w14:textFill>
                        <w14:solidFill>
                          <w14:schemeClr w14:val="tx1"/>
                        </w14:solidFill>
                      </w14:textFill>
                    </w:rPr>
                  </w:pPr>
                  <w:r>
                    <w:rPr>
                      <w:rFonts w:hint="eastAsia"/>
                      <w:color w:val="000000" w:themeColor="text1"/>
                      <w:highlight w:val="none"/>
                      <w:lang w:val="en-US" w:eastAsia="zh-CN"/>
                      <w14:textFill>
                        <w14:solidFill>
                          <w14:schemeClr w14:val="tx1"/>
                        </w14:solidFill>
                      </w14:textFill>
                    </w:rPr>
                    <w:t>东厂界</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lang w:val="zh-TW" w:eastAsia="zh-TW"/>
                      <w14:textFill>
                        <w14:solidFill>
                          <w14:schemeClr w14:val="tx1"/>
                        </w14:solidFill>
                      </w14:textFill>
                    </w:rPr>
                  </w:pPr>
                  <w:r>
                    <w:rPr>
                      <w:rFonts w:hint="eastAsia"/>
                      <w:color w:val="000000" w:themeColor="text1"/>
                      <w:highlight w:val="none"/>
                      <w:lang w:val="en-US" w:eastAsia="zh-CN"/>
                      <w14:textFill>
                        <w14:solidFill>
                          <w14:schemeClr w14:val="tx1"/>
                        </w14:solidFill>
                      </w14:textFill>
                    </w:rPr>
                    <w:t>南厂界</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lang w:val="zh-TW" w:eastAsia="zh-TW"/>
                      <w14:textFill>
                        <w14:solidFill>
                          <w14:schemeClr w14:val="tx1"/>
                        </w14:solidFill>
                      </w14:textFill>
                    </w:rPr>
                  </w:pPr>
                  <w:r>
                    <w:rPr>
                      <w:rFonts w:hint="eastAsia"/>
                      <w:color w:val="000000" w:themeColor="text1"/>
                      <w:highlight w:val="none"/>
                      <w:lang w:val="en-US" w:eastAsia="zh-CN"/>
                      <w14:textFill>
                        <w14:solidFill>
                          <w14:schemeClr w14:val="tx1"/>
                        </w14:solidFill>
                      </w14:textFill>
                    </w:rPr>
                    <w:t>西厂界</w:t>
                  </w:r>
                </w:p>
              </w:tc>
              <w:tc>
                <w:tcPr>
                  <w:tcW w:w="491" w:type="pc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lang w:val="zh-TW" w:eastAsia="zh-TW"/>
                      <w14:textFill>
                        <w14:solidFill>
                          <w14:schemeClr w14:val="tx1"/>
                        </w14:solidFill>
                      </w14:textFill>
                    </w:rPr>
                  </w:pPr>
                  <w:r>
                    <w:rPr>
                      <w:rFonts w:hint="eastAsia"/>
                      <w:color w:val="000000" w:themeColor="text1"/>
                      <w:highlight w:val="none"/>
                      <w:lang w:val="en-US" w:eastAsia="zh-CN"/>
                      <w14:textFill>
                        <w14:solidFill>
                          <w14:schemeClr w14:val="tx1"/>
                        </w14:solidFill>
                      </w14:textFill>
                    </w:rPr>
                    <w:t>北厂界</w:t>
                  </w:r>
                </w:p>
              </w:tc>
              <w:tc>
                <w:tcPr>
                  <w:tcW w:w="1065"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eastAsia"/>
                      <w:color w:val="000000" w:themeColor="text1"/>
                      <w:highlight w:val="none"/>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31" w:hRule="exact"/>
                <w:jc w:val="center"/>
              </w:trPr>
              <w:tc>
                <w:tcPr>
                  <w:tcW w:w="559" w:type="pct"/>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14:textFill>
                        <w14:solidFill>
                          <w14:schemeClr w14:val="tx1"/>
                        </w14:solidFill>
                      </w14:textFill>
                    </w:rPr>
                  </w:pPr>
                  <w:r>
                    <w:rPr>
                      <w:rFonts w:hint="default"/>
                      <w:color w:val="000000" w:themeColor="text1"/>
                      <w:highlight w:val="none"/>
                      <w:lang w:val="zh-TW" w:eastAsia="zh-TW"/>
                      <w14:textFill>
                        <w14:solidFill>
                          <w14:schemeClr w14:val="tx1"/>
                        </w14:solidFill>
                      </w14:textFill>
                    </w:rPr>
                    <w:t>工业企业厂界环境噪声</w:t>
                  </w:r>
                </w:p>
              </w:tc>
              <w:tc>
                <w:tcPr>
                  <w:tcW w:w="779" w:type="pct"/>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2024.06.16</w:t>
                  </w:r>
                </w:p>
              </w:tc>
              <w:tc>
                <w:tcPr>
                  <w:tcW w:w="651" w:type="pc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昼间</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63.7</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61.4</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default"/>
                      <w:color w:val="000000" w:themeColor="text1"/>
                      <w:highlight w:val="none"/>
                      <w:lang w:val="en-US" w:eastAsia="en-US"/>
                      <w14:textFill>
                        <w14:solidFill>
                          <w14:schemeClr w14:val="tx1"/>
                        </w14:solidFill>
                      </w14:textFill>
                    </w:rPr>
                    <w:t>5</w:t>
                  </w:r>
                  <w:r>
                    <w:rPr>
                      <w:rFonts w:hint="eastAsia"/>
                      <w:color w:val="000000" w:themeColor="text1"/>
                      <w:highlight w:val="none"/>
                      <w:lang w:val="en-US" w:eastAsia="zh-CN"/>
                      <w14:textFill>
                        <w14:solidFill>
                          <w14:schemeClr w14:val="tx1"/>
                        </w14:solidFill>
                      </w14:textFill>
                    </w:rPr>
                    <w:t>7.2</w:t>
                  </w:r>
                </w:p>
              </w:tc>
              <w:tc>
                <w:tcPr>
                  <w:tcW w:w="491"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64.9</w:t>
                  </w:r>
                </w:p>
              </w:tc>
              <w:tc>
                <w:tcPr>
                  <w:tcW w:w="1065" w:type="pct"/>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昼间小于65</w:t>
                  </w:r>
                  <w:r>
                    <w:rPr>
                      <w:rFonts w:hint="default"/>
                      <w:color w:val="000000" w:themeColor="text1"/>
                      <w:highlight w:val="none"/>
                      <w:lang w:val="en-US" w:eastAsia="en-US"/>
                      <w14:textFill>
                        <w14:solidFill>
                          <w14:schemeClr w14:val="tx1"/>
                        </w14:solidFill>
                      </w14:textFill>
                    </w:rPr>
                    <w:t>dB（A）</w:t>
                  </w:r>
                </w:p>
                <w:p>
                  <w:pPr>
                    <w:pStyle w:val="18"/>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夜间小于55</w:t>
                  </w:r>
                  <w:r>
                    <w:rPr>
                      <w:rFonts w:hint="default"/>
                      <w:color w:val="000000" w:themeColor="text1"/>
                      <w:highlight w:val="none"/>
                      <w:lang w:val="en-US" w:eastAsia="en-US"/>
                      <w14:textFill>
                        <w14:solidFill>
                          <w14:schemeClr w14:val="tx1"/>
                        </w14:solidFill>
                      </w14:textFill>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22" w:hRule="exact"/>
                <w:jc w:val="center"/>
              </w:trPr>
              <w:tc>
                <w:tcPr>
                  <w:tcW w:w="559"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14:textFill>
                        <w14:solidFill>
                          <w14:schemeClr w14:val="tx1"/>
                        </w14:solidFill>
                      </w14:textFill>
                    </w:rPr>
                  </w:pPr>
                </w:p>
              </w:tc>
              <w:tc>
                <w:tcPr>
                  <w:tcW w:w="779"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14:textFill>
                        <w14:solidFill>
                          <w14:schemeClr w14:val="tx1"/>
                        </w14:solidFill>
                      </w14:textFill>
                    </w:rPr>
                  </w:pPr>
                </w:p>
              </w:tc>
              <w:tc>
                <w:tcPr>
                  <w:tcW w:w="651" w:type="pc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夜间</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52.3</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53.8</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51.6</w:t>
                  </w:r>
                </w:p>
              </w:tc>
              <w:tc>
                <w:tcPr>
                  <w:tcW w:w="491"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54.9</w:t>
                  </w:r>
                </w:p>
              </w:tc>
              <w:tc>
                <w:tcPr>
                  <w:tcW w:w="1065"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en-US"/>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17" w:hRule="exact"/>
                <w:jc w:val="center"/>
              </w:trPr>
              <w:tc>
                <w:tcPr>
                  <w:tcW w:w="559"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14:textFill>
                        <w14:solidFill>
                          <w14:schemeClr w14:val="tx1"/>
                        </w14:solidFill>
                      </w14:textFill>
                    </w:rPr>
                  </w:pPr>
                </w:p>
              </w:tc>
              <w:tc>
                <w:tcPr>
                  <w:tcW w:w="779" w:type="pct"/>
                  <w:vMerge w:val="restar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2024.06.17</w:t>
                  </w:r>
                </w:p>
              </w:tc>
              <w:tc>
                <w:tcPr>
                  <w:tcW w:w="651"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昼间</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63.4</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62.7</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56.3</w:t>
                  </w:r>
                </w:p>
              </w:tc>
              <w:tc>
                <w:tcPr>
                  <w:tcW w:w="491"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64.9</w:t>
                  </w:r>
                </w:p>
              </w:tc>
              <w:tc>
                <w:tcPr>
                  <w:tcW w:w="1065"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en-US"/>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17" w:hRule="exact"/>
                <w:jc w:val="center"/>
              </w:trPr>
              <w:tc>
                <w:tcPr>
                  <w:tcW w:w="559"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14:textFill>
                        <w14:solidFill>
                          <w14:schemeClr w14:val="tx1"/>
                        </w14:solidFill>
                      </w14:textFill>
                    </w:rPr>
                  </w:pPr>
                </w:p>
              </w:tc>
              <w:tc>
                <w:tcPr>
                  <w:tcW w:w="779"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color w:val="000000" w:themeColor="text1"/>
                      <w:highlight w:val="none"/>
                      <w14:textFill>
                        <w14:solidFill>
                          <w14:schemeClr w14:val="tx1"/>
                        </w14:solidFill>
                      </w14:textFill>
                    </w:rPr>
                  </w:pPr>
                </w:p>
              </w:tc>
              <w:tc>
                <w:tcPr>
                  <w:tcW w:w="651"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夜间</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jc w:val="cente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52.6</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53.7</w:t>
                  </w:r>
                </w:p>
              </w:tc>
              <w:tc>
                <w:tcPr>
                  <w:tcW w:w="484"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46.2</w:t>
                  </w:r>
                </w:p>
              </w:tc>
              <w:tc>
                <w:tcPr>
                  <w:tcW w:w="491" w:type="pct"/>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color w:val="000000" w:themeColor="text1"/>
                      <w:kern w:val="2"/>
                      <w:sz w:val="21"/>
                      <w:szCs w:val="20"/>
                      <w:highlight w:val="none"/>
                      <w:lang w:val="en-US" w:eastAsia="en-US" w:bidi="ar-SA"/>
                      <w14:textFill>
                        <w14:solidFill>
                          <w14:schemeClr w14:val="tx1"/>
                        </w14:solidFill>
                      </w14:textFill>
                    </w:rPr>
                  </w:pPr>
                  <w:r>
                    <w:rPr>
                      <w:rFonts w:hint="eastAsia" w:cs="Times New Roman"/>
                      <w:color w:val="000000" w:themeColor="text1"/>
                      <w:kern w:val="2"/>
                      <w:sz w:val="21"/>
                      <w:szCs w:val="20"/>
                      <w:highlight w:val="none"/>
                      <w:lang w:val="en-US" w:eastAsia="zh-CN" w:bidi="ar-SA"/>
                      <w14:textFill>
                        <w14:solidFill>
                          <w14:schemeClr w14:val="tx1"/>
                        </w14:solidFill>
                      </w14:textFill>
                    </w:rPr>
                    <w:t>54.9</w:t>
                  </w:r>
                </w:p>
              </w:tc>
              <w:tc>
                <w:tcPr>
                  <w:tcW w:w="1065" w:type="pct"/>
                  <w:vMerge w:val="continue"/>
                  <w:tcBorders>
                    <w:tl2br w:val="nil"/>
                    <w:tr2bl w:val="nil"/>
                  </w:tcBorders>
                  <w:shd w:val="clear" w:color="auto" w:fill="FFFFFF"/>
                  <w:vAlign w:val="center"/>
                </w:tcPr>
                <w:p>
                  <w:pPr>
                    <w:pStyle w:val="18"/>
                    <w:keepNext w:val="0"/>
                    <w:keepLines w:val="0"/>
                    <w:suppressLineNumbers w:val="0"/>
                    <w:bidi w:val="0"/>
                    <w:spacing w:beforeAutospacing="0" w:afterAutospacing="0"/>
                    <w:ind w:left="0" w:leftChars="0" w:right="0" w:rightChars="0" w:firstLine="0" w:firstLineChars="0"/>
                    <w:jc w:val="center"/>
                    <w:rPr>
                      <w:rFonts w:hint="default"/>
                      <w:color w:val="000000" w:themeColor="text1"/>
                      <w:highlight w:val="none"/>
                      <w:lang w:val="en-US" w:eastAsia="en-US"/>
                      <w14:textFill>
                        <w14:solidFill>
                          <w14:schemeClr w14:val="tx1"/>
                        </w14:solidFill>
                      </w14:textFill>
                    </w:rPr>
                  </w:pPr>
                </w:p>
              </w:tc>
            </w:tr>
          </w:tbl>
          <w:p>
            <w:pPr>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2024年6月16日~6月17日噪声监测结果表明：验收监测期间，芜湖永达科技有限公司东厂界、南厂界、西厂界、北厂界昼间夜间噪声均满足《工业企业厂界环境噪声排放标准》（GB12348-2008）中3类标准</w:t>
            </w:r>
            <w:r>
              <w:rPr>
                <w:rFonts w:hint="default"/>
                <w:color w:val="000000" w:themeColor="text1"/>
                <w:kern w:val="0"/>
                <w:sz w:val="24"/>
                <w:highlight w:val="none"/>
                <w14:textFill>
                  <w14:solidFill>
                    <w14:schemeClr w14:val="tx1"/>
                  </w14:solidFill>
                </w14:textFill>
              </w:rPr>
              <w:t>要求。</w:t>
            </w:r>
          </w:p>
          <w:p>
            <w:pPr>
              <w:pStyle w:val="19"/>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color w:val="000000" w:themeColor="text1"/>
                <w:highlight w:val="none"/>
                <w:lang w:val="en-US" w:eastAsia="zh-CN"/>
                <w14:textFill>
                  <w14:solidFill>
                    <w14:schemeClr w14:val="tx1"/>
                  </w14:solidFill>
                </w14:textFill>
              </w:rPr>
            </w:pPr>
          </w:p>
          <w:p>
            <w:pPr>
              <w:pStyle w:val="19"/>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color w:val="000000" w:themeColor="text1"/>
                <w:highlight w:val="none"/>
                <w:lang w:val="en-US" w:eastAsia="zh-CN"/>
                <w14:textFill>
                  <w14:solidFill>
                    <w14:schemeClr w14:val="tx1"/>
                  </w14:solidFill>
                </w14:textFill>
              </w:rPr>
            </w:pPr>
          </w:p>
          <w:p>
            <w:pPr>
              <w:pStyle w:val="19"/>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color w:val="000000" w:themeColor="text1"/>
                <w:highlight w:val="none"/>
                <w:lang w:val="en-US" w:eastAsia="zh-CN"/>
                <w14:textFill>
                  <w14:solidFill>
                    <w14:schemeClr w14:val="tx1"/>
                  </w14:solidFill>
                </w14:textFill>
              </w:rPr>
            </w:pPr>
          </w:p>
          <w:p>
            <w:pPr>
              <w:pStyle w:val="19"/>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color w:val="000000" w:themeColor="text1"/>
                <w:highlight w:val="none"/>
                <w:lang w:val="en-US" w:eastAsia="zh-CN"/>
                <w14:textFill>
                  <w14:solidFill>
                    <w14:schemeClr w14:val="tx1"/>
                  </w14:solidFill>
                </w14:textFill>
              </w:rPr>
            </w:pPr>
          </w:p>
          <w:p>
            <w:pPr>
              <w:pStyle w:val="19"/>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color w:val="000000" w:themeColor="text1"/>
                <w:highlight w:val="none"/>
                <w:lang w:val="en-US" w:eastAsia="zh-CN"/>
                <w14:textFill>
                  <w14:solidFill>
                    <w14:schemeClr w14:val="tx1"/>
                  </w14:solidFill>
                </w14:textFill>
              </w:rPr>
            </w:pPr>
          </w:p>
        </w:tc>
      </w:tr>
    </w:tbl>
    <w:p>
      <w:pPr>
        <w:pStyle w:val="6"/>
        <w:bidi w:val="0"/>
        <w:rPr>
          <w:rFonts w:hint="eastAsia"/>
          <w:color w:val="000000" w:themeColor="text1"/>
          <w:highlight w:val="none"/>
          <w:lang w:val="en-US" w:eastAsia="zh-CN"/>
          <w14:textFill>
            <w14:solidFill>
              <w14:schemeClr w14:val="tx1"/>
            </w14:solidFill>
          </w14:textFill>
        </w:rPr>
        <w:sectPr>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验收监测结论及建议</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2" w:hRule="atLeast"/>
          <w:jc w:val="center"/>
        </w:trPr>
        <w:tc>
          <w:tcPr>
            <w:tcW w:w="9060" w:type="dxa"/>
            <w:vAlign w:val="top"/>
          </w:tcPr>
          <w:p>
            <w:pPr>
              <w:keepNext w:val="0"/>
              <w:keepLines w:val="0"/>
              <w:pageBreakBefore w:val="0"/>
              <w:widowControl w:val="0"/>
              <w:numPr>
                <w:ilvl w:val="0"/>
                <w:numId w:val="12"/>
              </w:numPr>
              <w:suppressLineNumbers w:val="0"/>
              <w:tabs>
                <w:tab w:val="left" w:pos="0"/>
              </w:tabs>
              <w:kinsoku/>
              <w:wordWrap/>
              <w:overflowPunct/>
              <w:topLinePunct w:val="0"/>
              <w:autoSpaceDE w:val="0"/>
              <w:autoSpaceDN w:val="0"/>
              <w:bidi w:val="0"/>
              <w:adjustRightInd/>
              <w:snapToGrid/>
              <w:spacing w:beforeAutospacing="0" w:afterAutospacing="0" w:line="360" w:lineRule="auto"/>
              <w:ind w:leftChars="0" w:right="0" w:rightChars="0"/>
              <w:textAlignment w:val="auto"/>
              <w:rPr>
                <w:rFonts w:hint="eastAsia" w:ascii="Arial" w:hAnsi="Arial" w:eastAsia="宋体" w:cs="Times New Roman"/>
                <w:b/>
                <w:color w:val="000000" w:themeColor="text1"/>
                <w:sz w:val="24"/>
                <w:szCs w:val="22"/>
                <w:highlight w:val="none"/>
                <w:lang w:val="en-US" w:eastAsia="zh-CN" w:bidi="zh-CN"/>
                <w14:textFill>
                  <w14:solidFill>
                    <w14:schemeClr w14:val="tx1"/>
                  </w14:solidFill>
                </w14:textFill>
              </w:rPr>
            </w:pPr>
            <w:r>
              <w:rPr>
                <w:rFonts w:hint="eastAsia" w:ascii="Arial" w:hAnsi="Arial" w:eastAsia="宋体" w:cs="Times New Roman"/>
                <w:b/>
                <w:color w:val="000000" w:themeColor="text1"/>
                <w:sz w:val="24"/>
                <w:szCs w:val="22"/>
                <w:highlight w:val="none"/>
                <w:lang w:val="en-US" w:eastAsia="zh-CN" w:bidi="zh-CN"/>
                <w14:textFill>
                  <w14:solidFill>
                    <w14:schemeClr w14:val="tx1"/>
                  </w14:solidFill>
                </w14:textFill>
              </w:rPr>
              <w:t>验收监测结论</w:t>
            </w:r>
          </w:p>
          <w:p>
            <w:pPr>
              <w:keepNext w:val="0"/>
              <w:keepLines w:val="0"/>
              <w:numPr>
                <w:ilvl w:val="0"/>
                <w:numId w:val="13"/>
              </w:numPr>
              <w:suppressLineNumbers w:val="0"/>
              <w:bidi w:val="0"/>
              <w:spacing w:beforeAutospacing="0" w:afterAutospacing="0"/>
              <w:rPr>
                <w:rFonts w:hint="eastAsia"/>
                <w:color w:val="000000" w:themeColor="text1"/>
                <w:sz w:val="24"/>
                <w:highlight w:val="none"/>
                <w:lang w:val="en-US" w:eastAsia="zh-CN"/>
                <w14:textFill>
                  <w14:solidFill>
                    <w14:schemeClr w14:val="tx1"/>
                  </w14:solidFill>
                </w14:textFill>
              </w:rPr>
            </w:pPr>
            <w:r>
              <w:rPr>
                <w:rFonts w:hint="eastAsia" w:ascii="Times New Roman" w:eastAsia="宋体"/>
                <w:color w:val="000000" w:themeColor="text1"/>
                <w:sz w:val="24"/>
                <w:highlight w:val="none"/>
                <w:lang w:val="en-US" w:eastAsia="zh-CN"/>
                <w14:textFill>
                  <w14:solidFill>
                    <w14:schemeClr w14:val="tx1"/>
                  </w14:solidFill>
                </w14:textFill>
              </w:rPr>
              <w:t>废气</w:t>
            </w:r>
          </w:p>
          <w:p>
            <w:pPr>
              <w:keepNext w:val="0"/>
              <w:keepLines w:val="0"/>
              <w:suppressLineNumbers w:val="0"/>
              <w:bidi w:val="0"/>
              <w:spacing w:beforeAutospacing="0" w:afterAutospacing="0"/>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改建</w:t>
            </w:r>
            <w:r>
              <w:rPr>
                <w:rFonts w:hint="eastAsia"/>
                <w:color w:val="000000" w:themeColor="text1"/>
                <w:highlight w:val="none"/>
                <w:lang w:eastAsia="zh-CN"/>
                <w14:textFill>
                  <w14:solidFill>
                    <w14:schemeClr w14:val="tx1"/>
                  </w14:solidFill>
                </w14:textFill>
              </w:rPr>
              <w:t>项目营运期废气污染源为熔融废气、清理（打磨）废气</w:t>
            </w:r>
            <w:r>
              <w:rPr>
                <w:rFonts w:hint="eastAsia"/>
                <w:color w:val="000000" w:themeColor="text1"/>
                <w:highlight w:val="none"/>
                <w:lang w:val="en-US" w:eastAsia="zh-CN"/>
                <w14:textFill>
                  <w14:solidFill>
                    <w14:schemeClr w14:val="tx1"/>
                  </w14:solidFill>
                </w14:textFill>
              </w:rPr>
              <w:t>和</w:t>
            </w:r>
            <w:r>
              <w:rPr>
                <w:rFonts w:hint="eastAsia"/>
                <w:color w:val="000000" w:themeColor="text1"/>
                <w:highlight w:val="none"/>
                <w:lang w:eastAsia="zh-CN"/>
                <w14:textFill>
                  <w14:solidFill>
                    <w14:schemeClr w14:val="tx1"/>
                  </w14:solidFill>
                </w14:textFill>
              </w:rPr>
              <w:t>浇注废气</w:t>
            </w:r>
            <w:r>
              <w:rPr>
                <w:rFonts w:hint="default" w:ascii="Times New Roman" w:hAnsi="Times New Roman" w:cs="Times New Roman"/>
                <w:color w:val="000000" w:themeColor="text1"/>
                <w:sz w:val="24"/>
                <w:szCs w:val="24"/>
                <w:highlight w:val="none"/>
                <w14:textFill>
                  <w14:solidFill>
                    <w14:schemeClr w14:val="tx1"/>
                  </w14:solidFill>
                </w14:textFill>
              </w:rPr>
              <w:t>。</w:t>
            </w:r>
          </w:p>
          <w:p>
            <w:pPr>
              <w:keepNext w:val="0"/>
              <w:keepLines w:val="0"/>
              <w:suppressLineNumbers w:val="0"/>
              <w:bidi w:val="0"/>
              <w:spacing w:beforeAutospacing="0" w:afterAutospacing="0"/>
              <w:rPr>
                <w:rFonts w:hint="eastAsia"/>
                <w:b w:val="0"/>
                <w:bCs w:val="0"/>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2023年11月23日~11月24日有组织废气监测结果表明：验收监测期间，芜湖永达科技有限公司</w:t>
            </w:r>
            <w:r>
              <w:rPr>
                <w:rFonts w:hint="default"/>
                <w:color w:val="000000" w:themeColor="text1"/>
                <w:highlight w:val="none"/>
                <w14:textFill>
                  <w14:solidFill>
                    <w14:schemeClr w14:val="tx1"/>
                  </w14:solidFill>
                </w14:textFill>
              </w:rPr>
              <w:t>DA00</w:t>
            </w:r>
            <w:r>
              <w:rPr>
                <w:rFonts w:hint="eastAsia"/>
                <w:color w:val="000000" w:themeColor="text1"/>
                <w:highlight w:val="none"/>
                <w:lang w:val="en-US" w:eastAsia="zh-CN"/>
                <w14:textFill>
                  <w14:solidFill>
                    <w14:schemeClr w14:val="tx1"/>
                  </w14:solidFill>
                </w14:textFill>
              </w:rPr>
              <w:t>2</w:t>
            </w:r>
            <w:r>
              <w:rPr>
                <w:rFonts w:hint="default"/>
                <w:color w:val="000000" w:themeColor="text1"/>
                <w:highlight w:val="none"/>
                <w:lang w:val="zh-TW" w:eastAsia="zh-TW"/>
                <w14:textFill>
                  <w14:solidFill>
                    <w14:schemeClr w14:val="tx1"/>
                  </w14:solidFill>
                </w14:textFill>
              </w:rPr>
              <w:t>排气筒出口</w:t>
            </w:r>
            <w:r>
              <w:rPr>
                <w:rFonts w:hint="eastAsia"/>
                <w:color w:val="000000" w:themeColor="text1"/>
                <w:highlight w:val="none"/>
                <w:lang w:val="en-US" w:eastAsia="zh-CN"/>
                <w14:textFill>
                  <w14:solidFill>
                    <w14:schemeClr w14:val="tx1"/>
                  </w14:solidFill>
                </w14:textFill>
              </w:rPr>
              <w:t>颗粒物、二氧化硫、氮氧化物，</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11</w:t>
            </w:r>
            <w:r>
              <w:rPr>
                <w:rFonts w:hint="default"/>
                <w:color w:val="000000" w:themeColor="text1"/>
                <w:highlight w:val="none"/>
                <w:lang w:val="zh-TW" w:eastAsia="zh-TW"/>
                <w14:textFill>
                  <w14:solidFill>
                    <w14:schemeClr w14:val="tx1"/>
                  </w14:solidFill>
                </w14:textFill>
              </w:rPr>
              <w:t>排气筒出口</w:t>
            </w:r>
            <w:r>
              <w:rPr>
                <w:rFonts w:hint="eastAsia"/>
                <w:color w:val="000000" w:themeColor="text1"/>
                <w:highlight w:val="none"/>
                <w:lang w:val="en-US" w:eastAsia="zh-CN"/>
                <w14:textFill>
                  <w14:solidFill>
                    <w14:schemeClr w14:val="tx1"/>
                  </w14:solidFill>
                </w14:textFill>
              </w:rPr>
              <w:t>颗粒物，</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13</w:t>
            </w:r>
            <w:r>
              <w:rPr>
                <w:rFonts w:hint="default"/>
                <w:color w:val="000000" w:themeColor="text1"/>
                <w:highlight w:val="none"/>
                <w:lang w:val="zh-TW" w:eastAsia="zh-TW"/>
                <w14:textFill>
                  <w14:solidFill>
                    <w14:schemeClr w14:val="tx1"/>
                  </w14:solidFill>
                </w14:textFill>
              </w:rPr>
              <w:t>排气筒出口</w:t>
            </w:r>
            <w:r>
              <w:rPr>
                <w:rFonts w:hint="eastAsia"/>
                <w:color w:val="000000" w:themeColor="text1"/>
                <w:highlight w:val="none"/>
                <w:lang w:val="en-US" w:eastAsia="zh-CN"/>
                <w14:textFill>
                  <w14:solidFill>
                    <w14:schemeClr w14:val="tx1"/>
                  </w14:solidFill>
                </w14:textFill>
              </w:rPr>
              <w:t>颗粒物排放均满足《铸造工业大气污染物排放标准》（GB39726-2020）中的相关限值要求</w:t>
            </w:r>
            <w:r>
              <w:rPr>
                <w:rFonts w:hint="eastAsia"/>
                <w:b w:val="0"/>
                <w:bCs w:val="0"/>
                <w:color w:val="000000" w:themeColor="text1"/>
                <w:highlight w:val="none"/>
                <w:lang w:val="en-US" w:eastAsia="zh-CN"/>
                <w14:textFill>
                  <w14:solidFill>
                    <w14:schemeClr w14:val="tx1"/>
                  </w14:solidFill>
                </w14:textFill>
              </w:rPr>
              <w:t>，</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13</w:t>
            </w:r>
            <w:r>
              <w:rPr>
                <w:rFonts w:hint="default"/>
                <w:color w:val="000000" w:themeColor="text1"/>
                <w:highlight w:val="none"/>
                <w:lang w:val="zh-TW" w:eastAsia="zh-TW"/>
                <w14:textFill>
                  <w14:solidFill>
                    <w14:schemeClr w14:val="tx1"/>
                  </w14:solidFill>
                </w14:textFill>
              </w:rPr>
              <w:t>排气筒出口</w:t>
            </w:r>
            <w:r>
              <w:rPr>
                <w:rFonts w:hint="eastAsia"/>
                <w:color w:val="000000" w:themeColor="text1"/>
                <w:highlight w:val="none"/>
                <w:lang w:val="en-US" w:eastAsia="zh-CN"/>
                <w14:textFill>
                  <w14:solidFill>
                    <w14:schemeClr w14:val="tx1"/>
                  </w14:solidFill>
                </w14:textFill>
              </w:rPr>
              <w:t>非甲烷总烃排放满足《大气污染物综合排放标准》（GB16297-1996）表2中新污染源大气污染物排放限值</w:t>
            </w:r>
            <w:r>
              <w:rPr>
                <w:rFonts w:hint="eastAsia"/>
                <w:b w:val="0"/>
                <w:bCs w:val="0"/>
                <w:color w:val="000000" w:themeColor="text1"/>
                <w:highlight w:val="none"/>
                <w:lang w:val="en-US" w:eastAsia="zh-CN"/>
                <w14:textFill>
                  <w14:solidFill>
                    <w14:schemeClr w14:val="tx1"/>
                  </w14:solidFill>
                </w14:textFill>
              </w:rPr>
              <w:t>。</w:t>
            </w:r>
          </w:p>
          <w:p>
            <w:pPr>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2024年6月16日~6月17日有组织废气监测结果表明：验收监测期间，芜湖永达科技有限公司</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12</w:t>
            </w:r>
            <w:r>
              <w:rPr>
                <w:rFonts w:hint="default"/>
                <w:color w:val="000000" w:themeColor="text1"/>
                <w:highlight w:val="none"/>
                <w:lang w:val="zh-TW" w:eastAsia="zh-TW"/>
                <w14:textFill>
                  <w14:solidFill>
                    <w14:schemeClr w14:val="tx1"/>
                  </w14:solidFill>
                </w14:textFill>
              </w:rPr>
              <w:t>排气筒出口</w:t>
            </w:r>
            <w:r>
              <w:rPr>
                <w:rFonts w:hint="eastAsia"/>
                <w:color w:val="000000" w:themeColor="text1"/>
                <w:highlight w:val="none"/>
                <w:lang w:val="en-US" w:eastAsia="zh-CN"/>
                <w14:textFill>
                  <w14:solidFill>
                    <w14:schemeClr w14:val="tx1"/>
                  </w14:solidFill>
                </w14:textFill>
              </w:rPr>
              <w:t>颗粒物排放均满足《铸造工业大气污染物排放标准》（GB39726-2020）中的相关限值要求</w:t>
            </w:r>
            <w:r>
              <w:rPr>
                <w:rFonts w:hint="eastAsia"/>
                <w:b w:val="0"/>
                <w:bCs w:val="0"/>
                <w:color w:val="000000" w:themeColor="text1"/>
                <w:highlight w:val="none"/>
                <w:lang w:val="en-US" w:eastAsia="zh-CN"/>
                <w14:textFill>
                  <w14:solidFill>
                    <w14:schemeClr w14:val="tx1"/>
                  </w14:solidFill>
                </w14:textFill>
              </w:rPr>
              <w:t>，</w:t>
            </w:r>
            <w:r>
              <w:rPr>
                <w:rFonts w:hint="default"/>
                <w:color w:val="000000" w:themeColor="text1"/>
                <w:highlight w:val="none"/>
                <w14:textFill>
                  <w14:solidFill>
                    <w14:schemeClr w14:val="tx1"/>
                  </w14:solidFill>
                </w14:textFill>
              </w:rPr>
              <w:t>DA0</w:t>
            </w:r>
            <w:r>
              <w:rPr>
                <w:rFonts w:hint="eastAsia"/>
                <w:color w:val="000000" w:themeColor="text1"/>
                <w:highlight w:val="none"/>
                <w:lang w:val="en-US" w:eastAsia="zh-CN"/>
                <w14:textFill>
                  <w14:solidFill>
                    <w14:schemeClr w14:val="tx1"/>
                  </w14:solidFill>
                </w14:textFill>
              </w:rPr>
              <w:t>12</w:t>
            </w:r>
            <w:r>
              <w:rPr>
                <w:rFonts w:hint="default"/>
                <w:color w:val="000000" w:themeColor="text1"/>
                <w:highlight w:val="none"/>
                <w:lang w:val="zh-TW" w:eastAsia="zh-TW"/>
                <w14:textFill>
                  <w14:solidFill>
                    <w14:schemeClr w14:val="tx1"/>
                  </w14:solidFill>
                </w14:textFill>
              </w:rPr>
              <w:t>排气筒出口</w:t>
            </w:r>
            <w:r>
              <w:rPr>
                <w:rFonts w:hint="eastAsia"/>
                <w:color w:val="000000" w:themeColor="text1"/>
                <w:highlight w:val="none"/>
                <w:lang w:val="en-US" w:eastAsia="zh-CN"/>
                <w14:textFill>
                  <w14:solidFill>
                    <w14:schemeClr w14:val="tx1"/>
                  </w14:solidFill>
                </w14:textFill>
              </w:rPr>
              <w:t>非甲烷总烃排放均满足《大气污染物综合排放标准》（GB16297-1996）表2中新污染源大气污染物排放限值</w:t>
            </w:r>
            <w:r>
              <w:rPr>
                <w:rFonts w:hint="eastAsia"/>
                <w:b w:val="0"/>
                <w:bCs w:val="0"/>
                <w:color w:val="000000" w:themeColor="text1"/>
                <w:highlight w:val="none"/>
                <w:lang w:val="en-US" w:eastAsia="zh-CN"/>
                <w14:textFill>
                  <w14:solidFill>
                    <w14:schemeClr w14:val="tx1"/>
                  </w14:solidFill>
                </w14:textFill>
              </w:rPr>
              <w:t>。</w:t>
            </w:r>
          </w:p>
          <w:p>
            <w:pPr>
              <w:keepNext w:val="0"/>
              <w:keepLines w:val="0"/>
              <w:suppressLineNumbers w:val="0"/>
              <w:bidi w:val="0"/>
              <w:spacing w:beforeAutospacing="0" w:afterAutospacing="0"/>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2024年6月16日~6月17日无组织废气监测结果表明：验收监测期间，芜湖永达科技有限公司厂区和厂界无组织监控点颗粒物、</w:t>
            </w:r>
            <w:r>
              <w:rPr>
                <w:rFonts w:hint="default"/>
                <w:color w:val="000000" w:themeColor="text1"/>
                <w:highlight w:val="none"/>
                <w:lang w:val="zh-TW" w:eastAsia="zh-TW"/>
                <w14:textFill>
                  <w14:solidFill>
                    <w14:schemeClr w14:val="tx1"/>
                  </w14:solidFill>
                </w14:textFill>
              </w:rPr>
              <w:t>非甲烷总</w:t>
            </w:r>
            <w:r>
              <w:rPr>
                <w:rFonts w:hint="eastAsia"/>
                <w:color w:val="000000" w:themeColor="text1"/>
                <w:highlight w:val="none"/>
                <w:lang w:val="zh-TW" w:eastAsia="zh-CN"/>
                <w14:textFill>
                  <w14:solidFill>
                    <w14:schemeClr w14:val="tx1"/>
                  </w14:solidFill>
                </w14:textFill>
              </w:rPr>
              <w:t>烃</w:t>
            </w:r>
            <w:r>
              <w:rPr>
                <w:rFonts w:hint="eastAsia"/>
                <w:color w:val="000000" w:themeColor="text1"/>
                <w:highlight w:val="none"/>
                <w:lang w:val="en-US" w:eastAsia="zh-CN"/>
                <w14:textFill>
                  <w14:solidFill>
                    <w14:schemeClr w14:val="tx1"/>
                  </w14:solidFill>
                </w14:textFill>
              </w:rPr>
              <w:t>排放浓度满足《大气污染物综合排放标准》（GB16297-1996）表2无组织排放监控浓度限值要求。</w:t>
            </w:r>
          </w:p>
          <w:p>
            <w:pPr>
              <w:keepNext w:val="0"/>
              <w:keepLines w:val="0"/>
              <w:numPr>
                <w:ilvl w:val="0"/>
                <w:numId w:val="13"/>
              </w:numPr>
              <w:suppressLineNumbers w:val="0"/>
              <w:bidi w:val="0"/>
              <w:spacing w:beforeAutospacing="0" w:afterAutospacing="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废水</w:t>
            </w:r>
          </w:p>
          <w:p>
            <w:pPr>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改建项目不新增废水，项目厂区生活废水</w:t>
            </w:r>
            <w:r>
              <w:rPr>
                <w:rFonts w:hint="eastAsia"/>
                <w:color w:val="000000" w:themeColor="text1"/>
                <w:kern w:val="0"/>
                <w:szCs w:val="21"/>
                <w:highlight w:val="none"/>
                <w:lang w:val="en-US" w:eastAsia="zh-CN"/>
                <w14:textFill>
                  <w14:solidFill>
                    <w14:schemeClr w14:val="tx1"/>
                  </w14:solidFill>
                </w14:textFill>
              </w:rPr>
              <w:t>经化粪池处理满足</w:t>
            </w:r>
            <w:r>
              <w:rPr>
                <w:rFonts w:hint="default"/>
                <w:color w:val="000000" w:themeColor="text1"/>
                <w14:textFill>
                  <w14:solidFill>
                    <w14:schemeClr w14:val="tx1"/>
                  </w14:solidFill>
                </w14:textFill>
              </w:rPr>
              <w:t>芜湖市</w:t>
            </w:r>
            <w:r>
              <w:rPr>
                <w:rFonts w:hint="eastAsia"/>
                <w:color w:val="000000" w:themeColor="text1"/>
                <w14:textFill>
                  <w14:solidFill>
                    <w14:schemeClr w14:val="tx1"/>
                  </w14:solidFill>
                </w14:textFill>
              </w:rPr>
              <w:t>朱家桥</w:t>
            </w:r>
            <w:r>
              <w:rPr>
                <w:rFonts w:hint="eastAsia"/>
                <w:color w:val="000000" w:themeColor="text1"/>
                <w:highlight w:val="none"/>
                <w:lang w:val="en-US" w:eastAsia="zh-CN"/>
                <w14:textFill>
                  <w14:solidFill>
                    <w14:schemeClr w14:val="tx1"/>
                  </w14:solidFill>
                </w14:textFill>
              </w:rPr>
              <w:t>污水处理厂接管标准后排放。</w:t>
            </w:r>
          </w:p>
          <w:p>
            <w:pPr>
              <w:keepNext w:val="0"/>
              <w:keepLines w:val="0"/>
              <w:suppressLineNumbers w:val="0"/>
              <w:bidi w:val="0"/>
              <w:spacing w:beforeAutospacing="0" w:afterAutospacing="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2024年6月16日~6月17日废水监测结果表明：验收监测期间，芜湖永达科技有限公司厂区生活污水pH值、化学需氧量、氨氮、悬浮物、总磷、总氮、石油类排放浓度均满足</w:t>
            </w:r>
            <w:r>
              <w:rPr>
                <w:rFonts w:hint="default"/>
                <w:color w:val="000000" w:themeColor="text1"/>
                <w14:textFill>
                  <w14:solidFill>
                    <w14:schemeClr w14:val="tx1"/>
                  </w14:solidFill>
                </w14:textFill>
              </w:rPr>
              <w:t>芜湖市</w:t>
            </w:r>
            <w:r>
              <w:rPr>
                <w:rFonts w:hint="eastAsia"/>
                <w:color w:val="000000" w:themeColor="text1"/>
                <w14:textFill>
                  <w14:solidFill>
                    <w14:schemeClr w14:val="tx1"/>
                  </w14:solidFill>
                </w14:textFill>
              </w:rPr>
              <w:t>朱家桥</w:t>
            </w:r>
            <w:r>
              <w:rPr>
                <w:rFonts w:hint="eastAsia"/>
                <w:color w:val="000000" w:themeColor="text1"/>
                <w:highlight w:val="none"/>
                <w:lang w:val="en-US" w:eastAsia="zh-CN"/>
                <w14:textFill>
                  <w14:solidFill>
                    <w14:schemeClr w14:val="tx1"/>
                  </w14:solidFill>
                </w14:textFill>
              </w:rPr>
              <w:t>污水处理厂接管标准。</w:t>
            </w:r>
          </w:p>
          <w:p>
            <w:pPr>
              <w:keepNext w:val="0"/>
              <w:keepLines w:val="0"/>
              <w:numPr>
                <w:ilvl w:val="0"/>
                <w:numId w:val="13"/>
              </w:numPr>
              <w:suppressLineNumbers w:val="0"/>
              <w:bidi w:val="0"/>
              <w:spacing w:beforeAutospacing="0" w:afterAutospacing="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噪声</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Autospacing="0" w:line="360" w:lineRule="auto"/>
              <w:ind w:right="0" w:rightChars="0" w:firstLine="480" w:firstLineChars="200"/>
              <w:textAlignment w:val="auto"/>
              <w:rPr>
                <w:rFonts w:hint="eastAsia"/>
                <w:b w:val="0"/>
                <w:bCs w:val="0"/>
                <w:color w:val="000000" w:themeColor="text1"/>
                <w:highlight w:val="none"/>
                <w:vertAlign w:val="baseline"/>
                <w:lang w:eastAsia="zh-CN"/>
                <w14:textFill>
                  <w14:solidFill>
                    <w14:schemeClr w14:val="tx1"/>
                  </w14:solidFill>
                </w14:textFill>
              </w:rPr>
            </w:pPr>
            <w:r>
              <w:rPr>
                <w:rFonts w:hint="eastAsia"/>
                <w:color w:val="000000" w:themeColor="text1"/>
                <w:highlight w:val="none"/>
                <w:lang w:val="zh-CN" w:eastAsia="zh-CN"/>
                <w14:textFill>
                  <w14:solidFill>
                    <w14:schemeClr w14:val="tx1"/>
                  </w14:solidFill>
                </w14:textFill>
              </w:rPr>
              <w:t>改建项目新</w:t>
            </w:r>
            <w:r>
              <w:rPr>
                <w:rFonts w:hint="eastAsia"/>
                <w:color w:val="000000" w:themeColor="text1"/>
                <w:highlight w:val="none"/>
                <w:lang w:val="en-US" w:eastAsia="zh-CN"/>
                <w14:textFill>
                  <w14:solidFill>
                    <w14:schemeClr w14:val="tx1"/>
                  </w14:solidFill>
                </w14:textFill>
              </w:rPr>
              <w:t>增</w:t>
            </w:r>
            <w:r>
              <w:rPr>
                <w:rFonts w:hint="eastAsia"/>
                <w:color w:val="000000" w:themeColor="text1"/>
                <w:highlight w:val="none"/>
                <w:lang w:val="zh-CN" w:eastAsia="zh-CN"/>
                <w14:textFill>
                  <w14:solidFill>
                    <w14:schemeClr w14:val="tx1"/>
                  </w14:solidFill>
                </w14:textFill>
              </w:rPr>
              <w:t>的噪声源</w:t>
            </w:r>
            <w:r>
              <w:rPr>
                <w:rFonts w:hint="eastAsia"/>
                <w:color w:val="000000" w:themeColor="text1"/>
                <w:highlight w:val="none"/>
                <w:lang w:val="en-US" w:eastAsia="zh-CN"/>
                <w14:textFill>
                  <w14:solidFill>
                    <w14:schemeClr w14:val="tx1"/>
                  </w14:solidFill>
                </w14:textFill>
              </w:rPr>
              <w:t>主要为倾转式缸盖重力铸造机，经采取基础</w:t>
            </w:r>
            <w:r>
              <w:rPr>
                <w:rFonts w:hint="eastAsia"/>
                <w:color w:val="000000" w:themeColor="text1"/>
                <w:highlight w:val="none"/>
                <w:lang w:val="zh-CN" w:eastAsia="zh-CN"/>
                <w14:textFill>
                  <w14:solidFill>
                    <w14:schemeClr w14:val="tx1"/>
                  </w14:solidFill>
                </w14:textFill>
              </w:rPr>
              <w:t>减振</w:t>
            </w:r>
            <w:r>
              <w:rPr>
                <w:rFonts w:hint="eastAsia"/>
                <w:color w:val="000000" w:themeColor="text1"/>
                <w:highlight w:val="none"/>
                <w:lang w:val="en-US" w:eastAsia="zh-CN"/>
                <w14:textFill>
                  <w14:solidFill>
                    <w14:schemeClr w14:val="tx1"/>
                  </w14:solidFill>
                </w14:textFill>
              </w:rPr>
              <w:t>措施，</w:t>
            </w:r>
            <w:r>
              <w:rPr>
                <w:rFonts w:hint="eastAsia"/>
                <w:color w:val="000000" w:themeColor="text1"/>
                <w:highlight w:val="none"/>
                <w:lang w:val="zh-CN" w:eastAsia="zh-CN"/>
                <w14:textFill>
                  <w14:solidFill>
                    <w14:schemeClr w14:val="tx1"/>
                  </w14:solidFill>
                </w14:textFill>
              </w:rPr>
              <w:t>厂房隔声和距离衰减，</w:t>
            </w:r>
            <w:r>
              <w:rPr>
                <w:rFonts w:hint="eastAsia"/>
                <w:color w:val="000000" w:themeColor="text1"/>
                <w:highlight w:val="none"/>
                <w:lang w:val="en-US" w:eastAsia="zh-CN"/>
                <w14:textFill>
                  <w14:solidFill>
                    <w14:schemeClr w14:val="tx1"/>
                  </w14:solidFill>
                </w14:textFill>
              </w:rPr>
              <w:t>新增</w:t>
            </w:r>
            <w:r>
              <w:rPr>
                <w:rFonts w:hint="eastAsia"/>
                <w:color w:val="000000" w:themeColor="text1"/>
                <w:highlight w:val="none"/>
                <w:lang w:val="zh-CN" w:eastAsia="zh-CN"/>
                <w14:textFill>
                  <w14:solidFill>
                    <w14:schemeClr w14:val="tx1"/>
                  </w14:solidFill>
                </w14:textFill>
              </w:rPr>
              <w:t>噪声源对外环境的</w:t>
            </w:r>
            <w:r>
              <w:rPr>
                <w:rFonts w:hint="eastAsia"/>
                <w:color w:val="000000" w:themeColor="text1"/>
                <w:highlight w:val="none"/>
                <w:lang w:val="en-US" w:eastAsia="zh-CN"/>
                <w14:textFill>
                  <w14:solidFill>
                    <w14:schemeClr w14:val="tx1"/>
                  </w14:solidFill>
                </w14:textFill>
              </w:rPr>
              <w:t>基本无</w:t>
            </w:r>
            <w:r>
              <w:rPr>
                <w:rFonts w:hint="eastAsia"/>
                <w:color w:val="000000" w:themeColor="text1"/>
                <w:highlight w:val="none"/>
                <w:lang w:val="zh-CN" w:eastAsia="zh-CN"/>
                <w14:textFill>
                  <w14:solidFill>
                    <w14:schemeClr w14:val="tx1"/>
                  </w14:solidFill>
                </w14:textFill>
              </w:rPr>
              <w:t>影响。</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Autospacing="0" w:line="360" w:lineRule="auto"/>
              <w:ind w:right="0" w:righ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2024年6月16日~6月17日噪声监测结果表明：验收监测期间，芜湖永达科技有限公司东厂界、南厂界、西厂界、北厂界昼间夜间噪声均满足《工业企业厂界环境噪声排放标准》（GB12348-2008）中3类标准</w:t>
            </w:r>
            <w:r>
              <w:rPr>
                <w:rFonts w:hint="default"/>
                <w:color w:val="000000" w:themeColor="text1"/>
                <w:kern w:val="0"/>
                <w:sz w:val="24"/>
                <w:highlight w:val="none"/>
                <w14:textFill>
                  <w14:solidFill>
                    <w14:schemeClr w14:val="tx1"/>
                  </w14:solidFill>
                </w14:textFill>
              </w:rPr>
              <w:t>要求。</w:t>
            </w:r>
          </w:p>
          <w:p>
            <w:pPr>
              <w:keepNext w:val="0"/>
              <w:keepLines w:val="0"/>
              <w:numPr>
                <w:ilvl w:val="0"/>
                <w:numId w:val="13"/>
              </w:numPr>
              <w:suppressLineNumbers w:val="0"/>
              <w:bidi w:val="0"/>
              <w:spacing w:beforeAutospacing="0" w:afterAutospacing="0"/>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固废</w:t>
            </w:r>
          </w:p>
          <w:p>
            <w:pPr>
              <w:keepNext w:val="0"/>
              <w:keepLines w:val="0"/>
              <w:suppressLineNumbers w:val="0"/>
              <w:spacing w:beforeAutospacing="0" w:afterAutospacing="0" w:line="360" w:lineRule="auto"/>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highlight w:val="none"/>
                <w:lang w:val="zh-CN" w:eastAsia="zh-CN"/>
                <w14:textFill>
                  <w14:solidFill>
                    <w14:schemeClr w14:val="tx1"/>
                  </w14:solidFill>
                </w14:textFill>
              </w:rPr>
              <w:t>改建项目</w:t>
            </w:r>
            <w:r>
              <w:rPr>
                <w:rFonts w:hint="eastAsia"/>
                <w:color w:val="000000" w:themeColor="text1"/>
                <w:kern w:val="0"/>
                <w:sz w:val="24"/>
                <w:lang w:val="en-US" w:eastAsia="zh-CN"/>
                <w14:textFill>
                  <w14:solidFill>
                    <w14:schemeClr w14:val="tx1"/>
                  </w14:solidFill>
                </w14:textFill>
              </w:rPr>
              <w:t>产生固废与原项目固废基本一致，</w:t>
            </w:r>
            <w:r>
              <w:rPr>
                <w:rFonts w:hint="eastAsia"/>
                <w:color w:val="000000" w:themeColor="text1"/>
                <w:kern w:val="0"/>
                <w:sz w:val="24"/>
                <w14:textFill>
                  <w14:solidFill>
                    <w14:schemeClr w14:val="tx1"/>
                  </w14:solidFill>
                </w14:textFill>
              </w:rPr>
              <w:t>一般</w:t>
            </w:r>
            <w:r>
              <w:rPr>
                <w:rFonts w:hint="eastAsia"/>
                <w:color w:val="000000" w:themeColor="text1"/>
                <w:kern w:val="0"/>
                <w:sz w:val="24"/>
                <w:lang w:val="en-US" w:eastAsia="zh-CN"/>
                <w14:textFill>
                  <w14:solidFill>
                    <w14:schemeClr w14:val="tx1"/>
                  </w14:solidFill>
                </w14:textFill>
              </w:rPr>
              <w:t>工业固体废物</w:t>
            </w:r>
            <w:r>
              <w:rPr>
                <w:rFonts w:hint="eastAsia"/>
                <w:color w:val="000000" w:themeColor="text1"/>
                <w:kern w:val="0"/>
                <w:sz w:val="24"/>
                <w14:textFill>
                  <w14:solidFill>
                    <w14:schemeClr w14:val="tx1"/>
                  </w14:solidFill>
                </w14:textFill>
              </w:rPr>
              <w:t>包括</w:t>
            </w:r>
            <w:r>
              <w:rPr>
                <w:rFonts w:hint="default"/>
                <w:bCs/>
                <w:color w:val="000000" w:themeColor="text1"/>
                <w:sz w:val="24"/>
                <w14:textFill>
                  <w14:solidFill>
                    <w14:schemeClr w14:val="tx1"/>
                  </w14:solidFill>
                </w14:textFill>
              </w:rPr>
              <w:t>废边角料</w:t>
            </w:r>
            <w:r>
              <w:rPr>
                <w:rFonts w:hint="eastAsia"/>
                <w:color w:val="000000" w:themeColor="text1"/>
                <w:kern w:val="0"/>
                <w:sz w:val="24"/>
                <w:lang w:val="en-US" w:eastAsia="zh-CN"/>
                <w14:textFill>
                  <w14:solidFill>
                    <w14:schemeClr w14:val="tx1"/>
                  </w14:solidFill>
                </w14:textFill>
              </w:rPr>
              <w:t>、</w:t>
            </w:r>
            <w:r>
              <w:rPr>
                <w:rFonts w:hint="default"/>
                <w:bCs/>
                <w:color w:val="000000" w:themeColor="text1"/>
                <w:sz w:val="24"/>
                <w14:textFill>
                  <w14:solidFill>
                    <w14:schemeClr w14:val="tx1"/>
                  </w14:solidFill>
                </w14:textFill>
              </w:rPr>
              <w:t>废砂等</w:t>
            </w:r>
            <w:r>
              <w:rPr>
                <w:rFonts w:hint="eastAsia"/>
                <w:color w:val="000000" w:themeColor="text1"/>
                <w:kern w:val="0"/>
                <w:sz w:val="24"/>
                <w14:textFill>
                  <w14:solidFill>
                    <w14:schemeClr w14:val="tx1"/>
                  </w14:solidFill>
                </w14:textFill>
              </w:rPr>
              <w:t>；危险废物包括</w:t>
            </w:r>
            <w:r>
              <w:rPr>
                <w:rFonts w:hint="default"/>
                <w:bCs/>
                <w:color w:val="000000" w:themeColor="text1"/>
                <w:sz w:val="24"/>
                <w14:textFill>
                  <w14:solidFill>
                    <w14:schemeClr w14:val="tx1"/>
                  </w14:solidFill>
                </w14:textFill>
              </w:rPr>
              <w:t>废活性炭、废包装桶、铝灰渣等</w:t>
            </w:r>
            <w:r>
              <w:rPr>
                <w:rFonts w:hint="eastAsia"/>
                <w:color w:val="000000" w:themeColor="text1"/>
                <w:kern w:val="0"/>
                <w:sz w:val="24"/>
                <w14:textFill>
                  <w14:solidFill>
                    <w14:schemeClr w14:val="tx1"/>
                  </w14:solidFill>
                </w14:textFill>
              </w:rPr>
              <w:t>。</w:t>
            </w:r>
          </w:p>
          <w:p>
            <w:pPr>
              <w:keepNext w:val="0"/>
              <w:keepLines w:val="0"/>
              <w:suppressLineNumbers w:val="0"/>
              <w:bidi w:val="0"/>
              <w:spacing w:beforeAutospacing="0" w:afterAutospacing="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改建</w:t>
            </w:r>
            <w:r>
              <w:rPr>
                <w:rFonts w:hint="default"/>
                <w:color w:val="000000" w:themeColor="text1"/>
                <w:highlight w:val="none"/>
                <w14:textFill>
                  <w14:solidFill>
                    <w14:schemeClr w14:val="tx1"/>
                  </w14:solidFill>
                </w14:textFill>
              </w:rPr>
              <w:t>项目产生的一般工业固废为</w:t>
            </w:r>
            <w:r>
              <w:rPr>
                <w:rFonts w:hint="default"/>
                <w:bCs/>
                <w:color w:val="000000" w:themeColor="text1"/>
                <w:sz w:val="24"/>
                <w14:textFill>
                  <w14:solidFill>
                    <w14:schemeClr w14:val="tx1"/>
                  </w14:solidFill>
                </w14:textFill>
              </w:rPr>
              <w:t>废边角料约100t/a，交由物资回收单位</w:t>
            </w:r>
            <w:r>
              <w:rPr>
                <w:rFonts w:hint="eastAsia"/>
                <w:bCs/>
                <w:color w:val="000000" w:themeColor="text1"/>
                <w:sz w:val="24"/>
                <w:lang w:eastAsia="zh-CN"/>
                <w14:textFill>
                  <w14:solidFill>
                    <w14:schemeClr w14:val="tx1"/>
                  </w14:solidFill>
                </w14:textFill>
              </w:rPr>
              <w:t>，</w:t>
            </w:r>
            <w:r>
              <w:rPr>
                <w:rFonts w:hint="default" w:ascii="Times New Roman" w:hAnsi="Times New Roman"/>
                <w:bCs/>
                <w:color w:val="000000" w:themeColor="text1"/>
                <w:kern w:val="2"/>
                <w:sz w:val="24"/>
                <w:szCs w:val="24"/>
                <w14:textFill>
                  <w14:solidFill>
                    <w14:schemeClr w14:val="tx1"/>
                  </w14:solidFill>
                </w14:textFill>
              </w:rPr>
              <w:t>废砂约17000t/a，交由厂家回收</w:t>
            </w:r>
            <w:r>
              <w:rPr>
                <w:rFonts w:hint="eastAsia"/>
                <w:color w:val="000000" w:themeColor="text1"/>
                <w:highlight w:val="none"/>
                <w:lang w:eastAsia="zh-CN"/>
                <w14:textFill>
                  <w14:solidFill>
                    <w14:schemeClr w14:val="tx1"/>
                  </w14:solidFill>
                </w14:textFill>
              </w:rPr>
              <w:t>；</w:t>
            </w:r>
            <w:r>
              <w:rPr>
                <w:rFonts w:hint="default"/>
                <w:color w:val="000000" w:themeColor="text1"/>
                <w:highlight w:val="none"/>
                <w14:textFill>
                  <w14:solidFill>
                    <w14:schemeClr w14:val="tx1"/>
                  </w14:solidFill>
                </w14:textFill>
              </w:rPr>
              <w:t>危险废物为</w:t>
            </w:r>
            <w:r>
              <w:rPr>
                <w:rFonts w:hint="default"/>
                <w:bCs/>
                <w:color w:val="000000" w:themeColor="text1"/>
                <w:sz w:val="24"/>
                <w14:textFill>
                  <w14:solidFill>
                    <w14:schemeClr w14:val="tx1"/>
                  </w14:solidFill>
                </w14:textFill>
              </w:rPr>
              <w:t>含油废抹布及手套0.5t/a</w:t>
            </w:r>
            <w:r>
              <w:rPr>
                <w:rFonts w:hint="eastAsia"/>
                <w:bCs/>
                <w:color w:val="000000" w:themeColor="text1"/>
                <w:sz w:val="24"/>
                <w:lang w:eastAsia="zh-CN"/>
                <w14:textFill>
                  <w14:solidFill>
                    <w14:schemeClr w14:val="tx1"/>
                  </w14:solidFill>
                </w14:textFill>
              </w:rPr>
              <w:t>，废活性炭</w:t>
            </w:r>
            <w:r>
              <w:rPr>
                <w:rFonts w:hint="eastAsia"/>
                <w:color w:val="000000" w:themeColor="text1"/>
                <w:kern w:val="0"/>
                <w:sz w:val="24"/>
                <w:lang w:val="en-US" w:eastAsia="zh-CN"/>
                <w14:textFill>
                  <w14:solidFill>
                    <w14:schemeClr w14:val="tx1"/>
                  </w14:solidFill>
                </w14:textFill>
              </w:rPr>
              <w:t>15.63</w:t>
            </w:r>
            <w:r>
              <w:rPr>
                <w:rFonts w:hint="default"/>
                <w:bCs/>
                <w:color w:val="000000" w:themeColor="text1"/>
                <w:sz w:val="24"/>
                <w14:textFill>
                  <w14:solidFill>
                    <w14:schemeClr w14:val="tx1"/>
                  </w14:solidFill>
                </w14:textFill>
              </w:rPr>
              <w:t>t/a，</w:t>
            </w:r>
            <w:r>
              <w:rPr>
                <w:rFonts w:hint="default" w:ascii="Times New Roman" w:hAnsi="Times New Roman"/>
                <w:bCs/>
                <w:color w:val="000000" w:themeColor="text1"/>
                <w:sz w:val="24"/>
                <w14:textFill>
                  <w14:solidFill>
                    <w14:schemeClr w14:val="tx1"/>
                  </w14:solidFill>
                </w14:textFill>
              </w:rPr>
              <w:t>废包装桶</w:t>
            </w:r>
            <w:r>
              <w:rPr>
                <w:rFonts w:hint="default"/>
                <w:bCs/>
                <w:color w:val="000000" w:themeColor="text1"/>
                <w:sz w:val="24"/>
                <w14:textFill>
                  <w14:solidFill>
                    <w14:schemeClr w14:val="tx1"/>
                  </w14:solidFill>
                </w14:textFill>
              </w:rPr>
              <w:t>40t/a，</w:t>
            </w:r>
            <w:r>
              <w:rPr>
                <w:rFonts w:hint="default" w:ascii="Times New Roman" w:hAnsi="Times New Roman"/>
                <w:bCs/>
                <w:color w:val="000000" w:themeColor="text1"/>
                <w:sz w:val="24"/>
                <w14:textFill>
                  <w14:solidFill>
                    <w14:schemeClr w14:val="tx1"/>
                  </w14:solidFill>
                </w14:textFill>
              </w:rPr>
              <w:t>铝灰渣</w:t>
            </w:r>
            <w:r>
              <w:rPr>
                <w:rFonts w:hint="eastAsia"/>
                <w:bCs/>
                <w:color w:val="000000" w:themeColor="text1"/>
                <w:sz w:val="24"/>
                <w:lang w:val="en-US" w:eastAsia="zh-CN"/>
                <w14:textFill>
                  <w14:solidFill>
                    <w14:schemeClr w14:val="tx1"/>
                  </w14:solidFill>
                </w14:textFill>
              </w:rPr>
              <w:t>350</w:t>
            </w:r>
            <w:r>
              <w:rPr>
                <w:rFonts w:hint="default" w:ascii="Times New Roman" w:hAnsi="Times New Roman"/>
                <w:bCs/>
                <w:color w:val="000000" w:themeColor="text1"/>
                <w:sz w:val="24"/>
                <w14:textFill>
                  <w14:solidFill>
                    <w14:schemeClr w14:val="tx1"/>
                  </w14:solidFill>
                </w14:textFill>
              </w:rPr>
              <w:t>t/a</w:t>
            </w:r>
            <w:r>
              <w:rPr>
                <w:rFonts w:hint="eastAsia" w:ascii="Times New Roman" w:hAnsi="Times New Roman"/>
                <w:bCs/>
                <w:color w:val="000000" w:themeColor="text1"/>
                <w:sz w:val="24"/>
                <w:lang w:eastAsia="zh-CN"/>
                <w14:textFill>
                  <w14:solidFill>
                    <w14:schemeClr w14:val="tx1"/>
                  </w14:solidFill>
                </w14:textFill>
              </w:rPr>
              <w:t>，</w:t>
            </w:r>
            <w:r>
              <w:rPr>
                <w:rFonts w:hint="eastAsia"/>
                <w:bCs/>
                <w:color w:val="000000" w:themeColor="text1"/>
                <w:sz w:val="24"/>
                <w14:textFill>
                  <w14:solidFill>
                    <w14:schemeClr w14:val="tx1"/>
                  </w14:solidFill>
                </w14:textFill>
              </w:rPr>
              <w:t>废油、废油桶</w:t>
            </w:r>
            <w:r>
              <w:rPr>
                <w:rFonts w:hint="eastAsia"/>
                <w:color w:val="000000" w:themeColor="text1"/>
                <w:sz w:val="24"/>
                <w14:textFill>
                  <w14:solidFill>
                    <w14:schemeClr w14:val="tx1"/>
                  </w14:solidFill>
                </w14:textFill>
              </w:rPr>
              <w:t>0.6t/a</w:t>
            </w:r>
            <w:r>
              <w:rPr>
                <w:rFonts w:hint="eastAsia"/>
                <w:color w:val="000000" w:themeColor="text1"/>
                <w:sz w:val="24"/>
                <w:lang w:eastAsia="zh-CN"/>
                <w14:textFill>
                  <w14:solidFill>
                    <w14:schemeClr w14:val="tx1"/>
                  </w14:solidFill>
                </w14:textFill>
              </w:rPr>
              <w:t>，</w:t>
            </w:r>
            <w:r>
              <w:rPr>
                <w:rFonts w:hint="eastAsia"/>
                <w:color w:val="000000" w:themeColor="text1"/>
                <w:sz w:val="24"/>
                <w:lang w:val="en-US" w:eastAsia="zh-CN"/>
                <w14:textFill>
                  <w14:solidFill>
                    <w14:schemeClr w14:val="tx1"/>
                  </w14:solidFill>
                </w14:textFill>
              </w:rPr>
              <w:t>危险废物</w:t>
            </w:r>
            <w:r>
              <w:rPr>
                <w:rFonts w:hint="eastAsia"/>
                <w:color w:val="000000" w:themeColor="text1"/>
                <w:sz w:val="24"/>
                <w14:textFill>
                  <w14:solidFill>
                    <w14:schemeClr w14:val="tx1"/>
                  </w14:solidFill>
                </w14:textFill>
              </w:rPr>
              <w:t>收集后暂存与危废暂存库，委托有资质单位处置</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生活垃圾交由环卫部门统一清运</w:t>
            </w:r>
            <w:r>
              <w:rPr>
                <w:rFonts w:hint="eastAsia"/>
                <w:color w:val="000000" w:themeColor="text1"/>
                <w:highlight w:val="none"/>
                <w:lang w:eastAsia="zh-CN"/>
                <w14:textFill>
                  <w14:solidFill>
                    <w14:schemeClr w14:val="tx1"/>
                  </w14:solidFill>
                </w14:textFill>
              </w:rPr>
              <w:t>。</w:t>
            </w:r>
          </w:p>
          <w:p>
            <w:pPr>
              <w:keepNext w:val="0"/>
              <w:keepLines w:val="0"/>
              <w:suppressLineNumbers w:val="0"/>
              <w:bidi w:val="0"/>
              <w:spacing w:beforeAutospacing="0" w:afterAutospacing="0"/>
              <w:rPr>
                <w:rFonts w:hint="default"/>
                <w:color w:val="000000" w:themeColor="text1"/>
                <w:highlight w:val="none"/>
                <w:lang w:val="en-US" w:eastAsia="zh-CN"/>
                <w14:textFill>
                  <w14:solidFill>
                    <w14:schemeClr w14:val="tx1"/>
                  </w14:solidFill>
                </w14:textFill>
              </w:rPr>
            </w:pPr>
            <w:r>
              <w:rPr>
                <w:rFonts w:hint="eastAsia" w:ascii="Times New Roman" w:eastAsia="宋体"/>
                <w:b/>
                <w:bCs/>
                <w:color w:val="000000" w:themeColor="text1"/>
                <w:highlight w:val="none"/>
                <w:lang w:val="en-US" w:eastAsia="zh-CN"/>
                <w14:textFill>
                  <w14:solidFill>
                    <w14:schemeClr w14:val="tx1"/>
                  </w14:solidFill>
                </w14:textFill>
              </w:rPr>
              <w:t>综上所述，项目落实了环境保护“三同时”制度和环境影响评价报告表及批复的意见。有较齐全的环保管理制度，在正常</w:t>
            </w:r>
            <w:r>
              <w:rPr>
                <w:rFonts w:hint="eastAsia"/>
                <w:b/>
                <w:bCs/>
                <w:color w:val="000000" w:themeColor="text1"/>
                <w:highlight w:val="none"/>
                <w:lang w:val="en-US" w:eastAsia="zh-CN"/>
                <w14:textFill>
                  <w14:solidFill>
                    <w14:schemeClr w14:val="tx1"/>
                  </w14:solidFill>
                </w14:textFill>
              </w:rPr>
              <w:t>运营</w:t>
            </w:r>
            <w:r>
              <w:rPr>
                <w:rFonts w:hint="eastAsia" w:ascii="Times New Roman" w:eastAsia="宋体"/>
                <w:b/>
                <w:bCs/>
                <w:color w:val="000000" w:themeColor="text1"/>
                <w:highlight w:val="none"/>
                <w:lang w:val="en-US" w:eastAsia="zh-CN"/>
                <w14:textFill>
                  <w14:solidFill>
                    <w14:schemeClr w14:val="tx1"/>
                  </w14:solidFill>
                </w14:textFill>
              </w:rPr>
              <w:t>的情况下，废水、废气、噪声污染物排放符合有关标准。该项目基本符合建设项目环境保护设施竣工验收要求。</w:t>
            </w:r>
          </w:p>
          <w:p>
            <w:pPr>
              <w:keepNext w:val="0"/>
              <w:keepLines w:val="0"/>
              <w:pageBreakBefore w:val="0"/>
              <w:widowControl w:val="0"/>
              <w:numPr>
                <w:ilvl w:val="0"/>
                <w:numId w:val="12"/>
              </w:numPr>
              <w:suppressLineNumbers w:val="0"/>
              <w:tabs>
                <w:tab w:val="left" w:pos="0"/>
              </w:tabs>
              <w:kinsoku/>
              <w:wordWrap/>
              <w:overflowPunct/>
              <w:topLinePunct w:val="0"/>
              <w:autoSpaceDE w:val="0"/>
              <w:autoSpaceDN w:val="0"/>
              <w:bidi w:val="0"/>
              <w:adjustRightInd/>
              <w:snapToGrid/>
              <w:spacing w:beforeAutospacing="0" w:afterAutospacing="0" w:line="360" w:lineRule="auto"/>
              <w:ind w:leftChars="0" w:right="0" w:rightChars="0"/>
              <w:textAlignment w:val="auto"/>
              <w:rPr>
                <w:rFonts w:hint="eastAsia" w:ascii="Arial" w:hAnsi="Arial" w:eastAsia="宋体" w:cs="Times New Roman"/>
                <w:b/>
                <w:color w:val="000000" w:themeColor="text1"/>
                <w:sz w:val="24"/>
                <w:szCs w:val="22"/>
                <w:highlight w:val="none"/>
                <w:lang w:val="zh-CN" w:eastAsia="zh-CN" w:bidi="zh-CN"/>
                <w14:textFill>
                  <w14:solidFill>
                    <w14:schemeClr w14:val="tx1"/>
                  </w14:solidFill>
                </w14:textFill>
              </w:rPr>
            </w:pPr>
            <w:r>
              <w:rPr>
                <w:rFonts w:hint="eastAsia" w:ascii="Arial" w:hAnsi="Arial" w:eastAsia="宋体" w:cs="Times New Roman"/>
                <w:b/>
                <w:color w:val="000000" w:themeColor="text1"/>
                <w:sz w:val="24"/>
                <w:szCs w:val="22"/>
                <w:highlight w:val="none"/>
                <w:lang w:val="en-US" w:eastAsia="zh-CN" w:bidi="zh-CN"/>
                <w14:textFill>
                  <w14:solidFill>
                    <w14:schemeClr w14:val="tx1"/>
                  </w14:solidFill>
                </w14:textFill>
              </w:rPr>
              <w:t>建议和要求</w:t>
            </w:r>
          </w:p>
          <w:p>
            <w:pPr>
              <w:keepNext w:val="0"/>
              <w:keepLines w:val="0"/>
              <w:numPr>
                <w:ilvl w:val="0"/>
                <w:numId w:val="14"/>
              </w:numPr>
              <w:suppressLineNumbers w:val="0"/>
              <w:bidi w:val="0"/>
              <w:spacing w:beforeAutospacing="0" w:afterAutospacing="0"/>
              <w:rPr>
                <w:rFonts w:hint="eastAsia"/>
                <w:color w:val="000000" w:themeColor="text1"/>
                <w:sz w:val="24"/>
                <w:highlight w:val="none"/>
                <w14:textFill>
                  <w14:solidFill>
                    <w14:schemeClr w14:val="tx1"/>
                  </w14:solidFill>
                </w14:textFill>
              </w:rPr>
            </w:pPr>
            <w:r>
              <w:rPr>
                <w:rFonts w:hint="eastAsia" w:eastAsia="宋体"/>
                <w:color w:val="000000" w:themeColor="text1"/>
                <w:sz w:val="24"/>
                <w:highlight w:val="none"/>
                <w:lang w:eastAsia="zh-CN"/>
                <w14:textFill>
                  <w14:solidFill>
                    <w14:schemeClr w14:val="tx1"/>
                  </w14:solidFill>
                </w14:textFill>
              </w:rPr>
              <w:t>加强项目</w:t>
            </w:r>
            <w:r>
              <w:rPr>
                <w:rFonts w:hint="eastAsia" w:ascii="Times New Roman" w:eastAsia="宋体"/>
                <w:color w:val="000000" w:themeColor="text1"/>
                <w:sz w:val="24"/>
                <w:highlight w:val="none"/>
                <w:lang w:val="en-US" w:eastAsia="zh-CN"/>
                <w14:textFill>
                  <w14:solidFill>
                    <w14:schemeClr w14:val="tx1"/>
                  </w14:solidFill>
                </w14:textFill>
              </w:rPr>
              <w:t>环保</w:t>
            </w:r>
            <w:r>
              <w:rPr>
                <w:rFonts w:hint="eastAsia" w:eastAsia="宋体"/>
                <w:color w:val="000000" w:themeColor="text1"/>
                <w:sz w:val="24"/>
                <w:highlight w:val="none"/>
                <w:lang w:eastAsia="zh-CN"/>
                <w14:textFill>
                  <w14:solidFill>
                    <w14:schemeClr w14:val="tx1"/>
                  </w14:solidFill>
                </w14:textFill>
              </w:rPr>
              <w:t>设施的维护与管理，确保</w:t>
            </w:r>
            <w:r>
              <w:rPr>
                <w:rFonts w:hint="eastAsia" w:ascii="Times New Roman" w:eastAsia="宋体"/>
                <w:color w:val="000000" w:themeColor="text1"/>
                <w:sz w:val="24"/>
                <w:highlight w:val="none"/>
                <w:lang w:val="en-US" w:eastAsia="zh-CN"/>
                <w14:textFill>
                  <w14:solidFill>
                    <w14:schemeClr w14:val="tx1"/>
                  </w14:solidFill>
                </w14:textFill>
              </w:rPr>
              <w:t>环保</w:t>
            </w:r>
            <w:r>
              <w:rPr>
                <w:rFonts w:hint="eastAsia" w:eastAsia="宋体"/>
                <w:color w:val="000000" w:themeColor="text1"/>
                <w:sz w:val="24"/>
                <w:highlight w:val="none"/>
                <w:lang w:eastAsia="zh-CN"/>
                <w14:textFill>
                  <w14:solidFill>
                    <w14:schemeClr w14:val="tx1"/>
                  </w14:solidFill>
                </w14:textFill>
              </w:rPr>
              <w:t>设施的正常运行，保证项目</w:t>
            </w:r>
            <w:r>
              <w:rPr>
                <w:rFonts w:hint="eastAsia" w:ascii="Times New Roman" w:eastAsia="宋体"/>
                <w:color w:val="000000" w:themeColor="text1"/>
                <w:sz w:val="24"/>
                <w:highlight w:val="none"/>
                <w:lang w:val="en-US" w:eastAsia="zh-CN"/>
                <w14:textFill>
                  <w14:solidFill>
                    <w14:schemeClr w14:val="tx1"/>
                  </w14:solidFill>
                </w14:textFill>
              </w:rPr>
              <w:t>各污染物</w:t>
            </w:r>
            <w:r>
              <w:rPr>
                <w:rFonts w:hint="eastAsia" w:eastAsia="宋体"/>
                <w:color w:val="000000" w:themeColor="text1"/>
                <w:sz w:val="24"/>
                <w:highlight w:val="none"/>
                <w:lang w:eastAsia="zh-CN"/>
                <w14:textFill>
                  <w14:solidFill>
                    <w14:schemeClr w14:val="tx1"/>
                  </w14:solidFill>
                </w14:textFill>
              </w:rPr>
              <w:t>的达标排放。</w:t>
            </w:r>
          </w:p>
          <w:p>
            <w:pPr>
              <w:keepNext w:val="0"/>
              <w:keepLines w:val="0"/>
              <w:numPr>
                <w:ilvl w:val="0"/>
                <w:numId w:val="14"/>
              </w:numPr>
              <w:suppressLineNumbers w:val="0"/>
              <w:bidi w:val="0"/>
              <w:spacing w:beforeAutospacing="0" w:afterAutospacing="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做好隔音降噪措施，防止产生噪声扰民纠纷；</w:t>
            </w:r>
          </w:p>
          <w:p>
            <w:pPr>
              <w:keepNext w:val="0"/>
              <w:keepLines w:val="0"/>
              <w:numPr>
                <w:ilvl w:val="0"/>
                <w:numId w:val="14"/>
              </w:numPr>
              <w:suppressLineNumbers w:val="0"/>
              <w:bidi w:val="0"/>
              <w:spacing w:beforeAutospacing="0" w:afterAutospacing="0"/>
              <w:rPr>
                <w:rFonts w:hint="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14:textFill>
                  <w14:solidFill>
                    <w14:schemeClr w14:val="tx1"/>
                  </w14:solidFill>
                </w14:textFill>
              </w:rPr>
              <w:t>做好固废收集、堆放和处置工作，规范贮存</w:t>
            </w:r>
            <w:r>
              <w:rPr>
                <w:rFonts w:hint="eastAsia" w:eastAsia="宋体"/>
                <w:color w:val="000000" w:themeColor="text1"/>
                <w:sz w:val="24"/>
                <w:highlight w:val="none"/>
                <w:lang w:eastAsia="zh-CN"/>
                <w14:textFill>
                  <w14:solidFill>
                    <w14:schemeClr w14:val="tx1"/>
                  </w14:solidFill>
                </w14:textFill>
              </w:rPr>
              <w:t>；</w:t>
            </w:r>
          </w:p>
          <w:p>
            <w:pPr>
              <w:keepNext w:val="0"/>
              <w:keepLines w:val="0"/>
              <w:numPr>
                <w:ilvl w:val="0"/>
                <w:numId w:val="14"/>
              </w:numPr>
              <w:suppressLineNumbers w:val="0"/>
              <w:bidi w:val="0"/>
              <w:spacing w:beforeAutospacing="0" w:afterAutospacing="0"/>
              <w:rPr>
                <w:rFonts w:hint="eastAsia"/>
                <w:color w:val="000000" w:themeColor="text1"/>
                <w:highlight w:val="none"/>
                <w:vertAlign w:val="baseline"/>
                <w:lang w:val="en-US" w:eastAsia="zh-CN"/>
                <w14:textFill>
                  <w14:solidFill>
                    <w14:schemeClr w14:val="tx1"/>
                  </w14:solidFill>
                </w14:textFill>
              </w:rPr>
            </w:pPr>
            <w:r>
              <w:rPr>
                <w:rFonts w:hint="eastAsia" w:eastAsia="宋体"/>
                <w:color w:val="000000" w:themeColor="text1"/>
                <w:sz w:val="24"/>
                <w:highlight w:val="none"/>
                <w:lang w:eastAsia="zh-CN"/>
                <w14:textFill>
                  <w14:solidFill>
                    <w14:schemeClr w14:val="tx1"/>
                  </w14:solidFill>
                </w14:textFill>
              </w:rPr>
              <w:t>加强危险废物暂存间的管理，落实危险废物进出台账工作。</w:t>
            </w:r>
          </w:p>
        </w:tc>
      </w:tr>
    </w:tbl>
    <w:p>
      <w:pPr>
        <w:rPr>
          <w:rFonts w:hint="eastAsia"/>
          <w:color w:val="000000" w:themeColor="text1"/>
          <w:highlight w:val="none"/>
          <w:lang w:val="en-US" w:eastAsia="zh-CN"/>
          <w14:textFill>
            <w14:solidFill>
              <w14:schemeClr w14:val="tx1"/>
            </w14:solidFill>
          </w14:textFill>
        </w:rPr>
        <w:sectPr>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outlineLvl w:val="9"/>
        <w:rPr>
          <w:rFonts w:hint="eastAsia" w:ascii="宋体" w:hAnsi="宋体" w:eastAsia="宋体" w:cs="宋体"/>
          <w:b/>
          <w:bCs/>
          <w:color w:val="000000" w:themeColor="text1"/>
          <w:sz w:val="36"/>
          <w:szCs w:val="36"/>
          <w:highlight w:val="none"/>
          <w:lang w:val="zh-CN" w:eastAsia="zh-CN" w:bidi="zh-CN"/>
          <w14:textFill>
            <w14:solidFill>
              <w14:schemeClr w14:val="tx1"/>
            </w14:solidFill>
          </w14:textFill>
        </w:rPr>
      </w:pPr>
      <w:bookmarkStart w:id="1" w:name="_Toc4912"/>
      <w:bookmarkStart w:id="2" w:name="_Toc11135"/>
      <w:r>
        <w:rPr>
          <w:rFonts w:hint="eastAsia" w:ascii="宋体" w:hAnsi="宋体" w:eastAsia="宋体" w:cs="宋体"/>
          <w:b/>
          <w:bCs/>
          <w:color w:val="000000" w:themeColor="text1"/>
          <w:sz w:val="36"/>
          <w:szCs w:val="36"/>
          <w:highlight w:val="none"/>
          <w:lang w:val="zh-CN" w:eastAsia="zh-CN" w:bidi="zh-CN"/>
          <w14:textFill>
            <w14:solidFill>
              <w14:schemeClr w14:val="tx1"/>
            </w14:solidFill>
          </w14:textFill>
        </w:rPr>
        <w:t>建设项目竣工环境保护验收</w:t>
      </w:r>
      <w:r>
        <w:rPr>
          <w:rFonts w:hint="eastAsia" w:ascii="宋体" w:hAnsi="宋体" w:cs="宋体"/>
          <w:b/>
          <w:bCs/>
          <w:color w:val="000000" w:themeColor="text1"/>
          <w:sz w:val="36"/>
          <w:szCs w:val="36"/>
          <w:highlight w:val="none"/>
          <w:lang w:val="zh-CN" w:eastAsia="zh-CN" w:bidi="zh-CN"/>
          <w14:textFill>
            <w14:solidFill>
              <w14:schemeClr w14:val="tx1"/>
            </w14:solidFill>
          </w14:textFill>
        </w:rPr>
        <w:t>“</w:t>
      </w:r>
      <w:r>
        <w:rPr>
          <w:rFonts w:hint="eastAsia" w:ascii="宋体" w:hAnsi="宋体" w:eastAsia="宋体" w:cs="宋体"/>
          <w:b/>
          <w:bCs/>
          <w:color w:val="000000" w:themeColor="text1"/>
          <w:sz w:val="36"/>
          <w:szCs w:val="36"/>
          <w:highlight w:val="none"/>
          <w:lang w:val="zh-CN" w:eastAsia="zh-CN" w:bidi="zh-CN"/>
          <w14:textFill>
            <w14:solidFill>
              <w14:schemeClr w14:val="tx1"/>
            </w14:solidFill>
          </w14:textFill>
        </w:rPr>
        <w:t>三同时</w:t>
      </w:r>
      <w:r>
        <w:rPr>
          <w:rFonts w:hint="eastAsia" w:ascii="宋体" w:hAnsi="宋体" w:cs="宋体"/>
          <w:b/>
          <w:bCs/>
          <w:color w:val="000000" w:themeColor="text1"/>
          <w:sz w:val="36"/>
          <w:szCs w:val="36"/>
          <w:highlight w:val="none"/>
          <w:lang w:val="zh-CN" w:eastAsia="zh-CN" w:bidi="zh-CN"/>
          <w14:textFill>
            <w14:solidFill>
              <w14:schemeClr w14:val="tx1"/>
            </w14:solidFill>
          </w14:textFill>
        </w:rPr>
        <w:t>”</w:t>
      </w:r>
      <w:r>
        <w:rPr>
          <w:rFonts w:hint="eastAsia" w:ascii="宋体" w:hAnsi="宋体" w:eastAsia="宋体" w:cs="宋体"/>
          <w:b/>
          <w:bCs/>
          <w:color w:val="000000" w:themeColor="text1"/>
          <w:sz w:val="36"/>
          <w:szCs w:val="36"/>
          <w:highlight w:val="none"/>
          <w:lang w:val="zh-CN" w:eastAsia="zh-CN" w:bidi="zh-CN"/>
          <w14:textFill>
            <w14:solidFill>
              <w14:schemeClr w14:val="tx1"/>
            </w14:solidFill>
          </w14:textFill>
        </w:rPr>
        <w:t>登记表</w:t>
      </w:r>
      <w:bookmarkEnd w:id="1"/>
      <w:bookmarkEnd w:id="2"/>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both"/>
        <w:textAlignment w:val="auto"/>
        <w:rPr>
          <w:rFonts w:hint="default"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填表单位（盖章）：</w:t>
      </w:r>
      <w:r>
        <w:rPr>
          <w:rFonts w:hint="eastAsia" w:ascii="宋体" w:hAnsi="宋体" w:cs="宋体"/>
          <w:color w:val="000000" w:themeColor="text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填表人：</w:t>
      </w:r>
      <w:r>
        <w:rPr>
          <w:rFonts w:hint="eastAsia" w:ascii="宋体" w:hAnsi="宋体" w:cs="宋体"/>
          <w:color w:val="000000" w:themeColor="text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项目经办人：</w:t>
      </w:r>
    </w:p>
    <w:tbl>
      <w:tblPr>
        <w:tblStyle w:val="1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85"/>
        <w:gridCol w:w="285"/>
        <w:gridCol w:w="601"/>
        <w:gridCol w:w="791"/>
        <w:gridCol w:w="714"/>
        <w:gridCol w:w="382"/>
        <w:gridCol w:w="790"/>
        <w:gridCol w:w="306"/>
        <w:gridCol w:w="376"/>
        <w:gridCol w:w="720"/>
        <w:gridCol w:w="657"/>
        <w:gridCol w:w="439"/>
        <w:gridCol w:w="1096"/>
        <w:gridCol w:w="1096"/>
        <w:gridCol w:w="1096"/>
        <w:gridCol w:w="1096"/>
        <w:gridCol w:w="1096"/>
        <w:gridCol w:w="872"/>
        <w:gridCol w:w="764"/>
        <w:gridCol w:w="245"/>
        <w:gridCol w:w="657"/>
        <w:gridCol w:w="7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85" w:type="dxa"/>
            <w:vMerge w:val="restart"/>
            <w:noWrap w:val="0"/>
            <w:tcMar>
              <w:left w:w="0" w:type="dxa"/>
              <w:right w:w="0" w:type="dxa"/>
            </w:tcMar>
            <w:textDirection w:val="tbRlV"/>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建设项目</w:t>
            </w:r>
          </w:p>
        </w:tc>
        <w:tc>
          <w:tcPr>
            <w:tcW w:w="1677"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项目名称</w:t>
            </w:r>
          </w:p>
        </w:tc>
        <w:tc>
          <w:tcPr>
            <w:tcW w:w="4384"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eastAsia="zh-CN"/>
                <w14:textFill>
                  <w14:solidFill>
                    <w14:schemeClr w14:val="tx1"/>
                  </w14:solidFill>
                </w14:textFill>
              </w:rPr>
            </w:pPr>
            <w:r>
              <w:rPr>
                <w:rFonts w:hint="eastAsia" w:cs="Times New Roman"/>
                <w:color w:val="000000" w:themeColor="text1"/>
                <w:sz w:val="15"/>
                <w:szCs w:val="15"/>
                <w:highlight w:val="none"/>
                <w:lang w:eastAsia="zh-CN"/>
                <w14:textFill>
                  <w14:solidFill>
                    <w14:schemeClr w14:val="tx1"/>
                  </w14:solidFill>
                </w14:textFill>
              </w:rPr>
              <w:t>集成缸盖技术改造项目</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项目代码</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2012-340222-04-01-849800</w:t>
            </w:r>
          </w:p>
        </w:tc>
        <w:tc>
          <w:tcPr>
            <w:tcW w:w="1968"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建设地点</w:t>
            </w:r>
          </w:p>
        </w:tc>
        <w:tc>
          <w:tcPr>
            <w:tcW w:w="2422"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eastAsia="zh-CN"/>
                <w14:textFill>
                  <w14:solidFill>
                    <w14:schemeClr w14:val="tx1"/>
                  </w14:solidFill>
                </w14:textFill>
              </w:rPr>
              <w:t>芜湖经济技术开发区长江北路250号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85"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677"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行业类别（分类管理名录）</w:t>
            </w:r>
          </w:p>
        </w:tc>
        <w:tc>
          <w:tcPr>
            <w:tcW w:w="4384"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eastAsia="zh-CN"/>
                <w14:textFill>
                  <w14:solidFill>
                    <w14:schemeClr w14:val="tx1"/>
                  </w14:solidFill>
                </w14:textFill>
              </w:rPr>
              <w:t>C3670汽车零部件及配件制造</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建设性质</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val="0"/>
                <w:bCs/>
                <w:color w:val="000000" w:themeColor="text1"/>
                <w:sz w:val="15"/>
                <w:szCs w:val="15"/>
                <w:highlight w:val="none"/>
                <w14:textFill>
                  <w14:solidFill>
                    <w14:schemeClr w14:val="tx1"/>
                  </w14:solidFill>
                </w14:textFill>
              </w:rPr>
              <w:sym w:font="Wingdings" w:char="00A8"/>
            </w:r>
            <w:r>
              <w:rPr>
                <w:rFonts w:hint="default" w:ascii="Times New Roman" w:hAnsi="Times New Roman" w:eastAsia="宋体" w:cs="Times New Roman"/>
                <w:b w:val="0"/>
                <w:bCs/>
                <w:color w:val="000000" w:themeColor="text1"/>
                <w:sz w:val="15"/>
                <w:szCs w:val="15"/>
                <w:highlight w:val="none"/>
                <w14:textFill>
                  <w14:solidFill>
                    <w14:schemeClr w14:val="tx1"/>
                  </w14:solidFill>
                </w14:textFill>
              </w:rPr>
              <w:t>新建</w:t>
            </w:r>
            <w:r>
              <w:rPr>
                <w:rFonts w:hint="default" w:ascii="Times New Roman" w:hAnsi="Times New Roman" w:eastAsia="宋体" w:cs="Times New Roman"/>
                <w:b w:val="0"/>
                <w:bCs/>
                <w:color w:val="000000" w:themeColor="text1"/>
                <w:sz w:val="15"/>
                <w:szCs w:val="15"/>
                <w:highlight w:val="none"/>
                <w14:textFill>
                  <w14:solidFill>
                    <w14:schemeClr w14:val="tx1"/>
                  </w14:solidFill>
                </w14:textFill>
              </w:rPr>
              <w:sym w:font="Wingdings" w:char="00FE"/>
            </w:r>
            <w:r>
              <w:rPr>
                <w:rFonts w:hint="default" w:ascii="Times New Roman" w:hAnsi="Times New Roman" w:eastAsia="宋体" w:cs="Times New Roman"/>
                <w:b w:val="0"/>
                <w:bCs/>
                <w:color w:val="000000" w:themeColor="text1"/>
                <w:sz w:val="15"/>
                <w:szCs w:val="15"/>
                <w:highlight w:val="none"/>
                <w14:textFill>
                  <w14:solidFill>
                    <w14:schemeClr w14:val="tx1"/>
                  </w14:solidFill>
                </w14:textFill>
              </w:rPr>
              <w:t>改扩建</w:t>
            </w:r>
            <w:r>
              <w:rPr>
                <w:rFonts w:hint="default" w:ascii="Times New Roman" w:hAnsi="Times New Roman" w:eastAsia="宋体" w:cs="Times New Roman"/>
                <w:b w:val="0"/>
                <w:bCs/>
                <w:color w:val="000000" w:themeColor="text1"/>
                <w:sz w:val="15"/>
                <w:szCs w:val="15"/>
                <w:highlight w:val="none"/>
                <w14:textFill>
                  <w14:solidFill>
                    <w14:schemeClr w14:val="tx1"/>
                  </w14:solidFill>
                </w14:textFill>
              </w:rPr>
              <w:sym w:font="Wingdings" w:char="006F"/>
            </w:r>
            <w:r>
              <w:rPr>
                <w:rFonts w:hint="default" w:ascii="Times New Roman" w:hAnsi="Times New Roman" w:eastAsia="宋体" w:cs="Times New Roman"/>
                <w:b w:val="0"/>
                <w:bCs/>
                <w:color w:val="000000" w:themeColor="text1"/>
                <w:sz w:val="15"/>
                <w:szCs w:val="15"/>
                <w:highlight w:val="none"/>
                <w14:textFill>
                  <w14:solidFill>
                    <w14:schemeClr w14:val="tx1"/>
                  </w14:solidFill>
                </w14:textFill>
              </w:rPr>
              <w:t>技术改造</w:t>
            </w:r>
          </w:p>
        </w:tc>
        <w:tc>
          <w:tcPr>
            <w:tcW w:w="1968"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项目厂区中心经度/纬度</w:t>
            </w:r>
          </w:p>
        </w:tc>
        <w:tc>
          <w:tcPr>
            <w:tcW w:w="2422"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eastAsia"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highlight w:val="none"/>
                <w:lang w:val="en-US" w:eastAsia="zh-CN"/>
                <w14:textFill>
                  <w14:solidFill>
                    <w14:schemeClr w14:val="tx1"/>
                  </w14:solidFill>
                </w14:textFill>
              </w:rPr>
              <w:t>118</w:t>
            </w:r>
            <w:r>
              <w:rPr>
                <w:rFonts w:hint="eastAsia" w:cs="Times New Roman"/>
                <w:color w:val="000000" w:themeColor="text1"/>
                <w:sz w:val="15"/>
                <w:szCs w:val="15"/>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15"/>
                <w:szCs w:val="15"/>
                <w:highlight w:val="none"/>
                <w:lang w:val="en-US" w:eastAsia="zh-CN"/>
                <w14:textFill>
                  <w14:solidFill>
                    <w14:schemeClr w14:val="tx1"/>
                  </w14:solidFill>
                </w14:textFill>
              </w:rPr>
              <w:t>28</w:t>
            </w:r>
            <w:r>
              <w:rPr>
                <w:rFonts w:hint="eastAsia" w:cs="Times New Roman"/>
                <w:color w:val="000000" w:themeColor="text1"/>
                <w:sz w:val="15"/>
                <w:szCs w:val="15"/>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15"/>
                <w:szCs w:val="15"/>
                <w:highlight w:val="none"/>
                <w:lang w:val="en-US" w:eastAsia="zh-CN"/>
                <w14:textFill>
                  <w14:solidFill>
                    <w14:schemeClr w14:val="tx1"/>
                  </w14:solidFill>
                </w14:textFill>
              </w:rPr>
              <w:t>10.44</w:t>
            </w:r>
            <w:r>
              <w:rPr>
                <w:rFonts w:hint="eastAsia" w:cs="Times New Roman"/>
                <w:color w:val="000000" w:themeColor="text1"/>
                <w:sz w:val="15"/>
                <w:szCs w:val="15"/>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15"/>
                <w:szCs w:val="15"/>
                <w:highlight w:val="none"/>
                <w:lang w:val="en-US" w:eastAsia="zh-CN"/>
                <w14:textFill>
                  <w14:solidFill>
                    <w14:schemeClr w14:val="tx1"/>
                  </w14:solidFill>
                </w14:textFill>
              </w:rPr>
              <w:t>，31</w:t>
            </w:r>
            <w:r>
              <w:rPr>
                <w:rFonts w:hint="eastAsia" w:cs="Times New Roman"/>
                <w:color w:val="000000" w:themeColor="text1"/>
                <w:sz w:val="15"/>
                <w:szCs w:val="15"/>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15"/>
                <w:szCs w:val="15"/>
                <w:highlight w:val="none"/>
                <w:lang w:val="en-US" w:eastAsia="zh-CN"/>
                <w14:textFill>
                  <w14:solidFill>
                    <w14:schemeClr w14:val="tx1"/>
                  </w14:solidFill>
                </w14:textFill>
              </w:rPr>
              <w:t>25</w:t>
            </w:r>
            <w:r>
              <w:rPr>
                <w:rFonts w:hint="eastAsia" w:cs="Times New Roman"/>
                <w:color w:val="000000" w:themeColor="text1"/>
                <w:sz w:val="15"/>
                <w:szCs w:val="15"/>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15"/>
                <w:szCs w:val="15"/>
                <w:highlight w:val="none"/>
                <w:lang w:val="en-US" w:eastAsia="zh-CN"/>
                <w14:textFill>
                  <w14:solidFill>
                    <w14:schemeClr w14:val="tx1"/>
                  </w14:solidFill>
                </w14:textFill>
              </w:rPr>
              <w:t>40.50</w:t>
            </w:r>
            <w:r>
              <w:rPr>
                <w:rFonts w:hint="eastAsia" w:cs="Times New Roman"/>
                <w:color w:val="000000" w:themeColor="text1"/>
                <w:sz w:val="15"/>
                <w:szCs w:val="15"/>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85"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677"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设计生产能力</w:t>
            </w:r>
          </w:p>
        </w:tc>
        <w:tc>
          <w:tcPr>
            <w:tcW w:w="4384"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t>缸盖12205吨，缸体3118吨，进气管410吨，压铸件767吨</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实际生产能力</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t>缸盖12205吨，缸体3118吨，进气管410吨，压铸件767吨</w:t>
            </w:r>
          </w:p>
        </w:tc>
        <w:tc>
          <w:tcPr>
            <w:tcW w:w="1968"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环评单位</w:t>
            </w:r>
          </w:p>
        </w:tc>
        <w:tc>
          <w:tcPr>
            <w:tcW w:w="2422"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eastAsia" w:ascii="Times New Roman" w:hAnsi="Times New Roman" w:eastAsia="宋体" w:cs="Times New Roman"/>
                <w:color w:val="000000" w:themeColor="text1"/>
                <w:sz w:val="15"/>
                <w:szCs w:val="15"/>
                <w:highlight w:val="none"/>
                <w:lang w:eastAsia="zh-CN"/>
                <w14:textFill>
                  <w14:solidFill>
                    <w14:schemeClr w14:val="tx1"/>
                  </w14:solidFill>
                </w14:textFill>
              </w:rPr>
            </w:pPr>
            <w:r>
              <w:rPr>
                <w:rFonts w:hint="eastAsia" w:cs="Times New Roman"/>
                <w:color w:val="000000" w:themeColor="text1"/>
                <w:sz w:val="15"/>
                <w:szCs w:val="15"/>
                <w:highlight w:val="none"/>
                <w:lang w:eastAsia="zh-CN"/>
                <w14:textFill>
                  <w14:solidFill>
                    <w14:schemeClr w14:val="tx1"/>
                  </w14:solidFill>
                </w14:textFill>
              </w:rPr>
              <w:t>芜湖民宇环境科技有限公司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85"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677"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环评文件审批机关</w:t>
            </w:r>
          </w:p>
        </w:tc>
        <w:tc>
          <w:tcPr>
            <w:tcW w:w="4384"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eastAsia="zh-CN"/>
                <w14:textFill>
                  <w14:solidFill>
                    <w14:schemeClr w14:val="tx1"/>
                  </w14:solidFill>
                </w14:textFill>
              </w:rPr>
              <w:t>中国(安徽)自由贸易试验区芜湖片区行政审批局</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审批文号</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芜自贸环审【2023】23号</w:t>
            </w:r>
          </w:p>
        </w:tc>
        <w:tc>
          <w:tcPr>
            <w:tcW w:w="1968"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环评文件类型</w:t>
            </w:r>
          </w:p>
        </w:tc>
        <w:tc>
          <w:tcPr>
            <w:tcW w:w="2422"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14:textFill>
                  <w14:solidFill>
                    <w14:schemeClr w14:val="tx1"/>
                  </w14:solidFill>
                </w14:textFill>
              </w:rPr>
              <w:t>报告</w:t>
            </w:r>
            <w:r>
              <w:rPr>
                <w:rFonts w:hint="default" w:ascii="Times New Roman" w:hAnsi="Times New Roman" w:eastAsia="宋体" w:cs="Times New Roman"/>
                <w:color w:val="000000" w:themeColor="text1"/>
                <w:sz w:val="15"/>
                <w:szCs w:val="15"/>
                <w:highlight w:val="none"/>
                <w:lang w:eastAsia="zh-CN"/>
                <w14:textFill>
                  <w14:solidFill>
                    <w14:schemeClr w14:val="tx1"/>
                  </w14:solidFill>
                </w14:textFill>
              </w:rPr>
              <w:t>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2" w:hRule="atLeast"/>
          <w:jc w:val="center"/>
        </w:trPr>
        <w:tc>
          <w:tcPr>
            <w:tcW w:w="285"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677"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开工日期</w:t>
            </w:r>
          </w:p>
        </w:tc>
        <w:tc>
          <w:tcPr>
            <w:tcW w:w="4384"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2023/4</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竣工日期</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2023/12</w:t>
            </w:r>
          </w:p>
        </w:tc>
        <w:tc>
          <w:tcPr>
            <w:tcW w:w="1968"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排污许可证申领时间</w:t>
            </w:r>
          </w:p>
        </w:tc>
        <w:tc>
          <w:tcPr>
            <w:tcW w:w="2422"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2023.12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6" w:hRule="atLeast"/>
          <w:jc w:val="center"/>
        </w:trPr>
        <w:tc>
          <w:tcPr>
            <w:tcW w:w="285"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677"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环保设施设计单位</w:t>
            </w:r>
          </w:p>
        </w:tc>
        <w:tc>
          <w:tcPr>
            <w:tcW w:w="4384"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环保设施施工单位</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968"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本工程排污许可证编号</w:t>
            </w:r>
          </w:p>
        </w:tc>
        <w:tc>
          <w:tcPr>
            <w:tcW w:w="2422"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9134020074307211X2003Q</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85"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677"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验收单位</w:t>
            </w:r>
          </w:p>
        </w:tc>
        <w:tc>
          <w:tcPr>
            <w:tcW w:w="4384"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eastAsia" w:ascii="Times New Roman" w:hAnsi="Times New Roman" w:eastAsia="宋体" w:cs="Times New Roman"/>
                <w:b w:val="0"/>
                <w:bCs/>
                <w:color w:val="000000" w:themeColor="text1"/>
                <w:sz w:val="15"/>
                <w:szCs w:val="15"/>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15"/>
                <w:szCs w:val="15"/>
                <w:highlight w:val="none"/>
                <w:lang w:eastAsia="zh-CN"/>
                <w14:textFill>
                  <w14:solidFill>
                    <w14:schemeClr w14:val="tx1"/>
                  </w14:solidFill>
                </w14:textFill>
              </w:rPr>
              <w:t>安徽宏安生态环境科技有限公司</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环保设施监测单位</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安徽靖风环境检测有限公司</w:t>
            </w:r>
          </w:p>
        </w:tc>
        <w:tc>
          <w:tcPr>
            <w:tcW w:w="1968"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验收监测时工况</w:t>
            </w:r>
          </w:p>
        </w:tc>
        <w:tc>
          <w:tcPr>
            <w:tcW w:w="2422" w:type="dxa"/>
            <w:gridSpan w:val="4"/>
            <w:noWrap w:val="0"/>
            <w:tcMar>
              <w:left w:w="0" w:type="dxa"/>
              <w:right w:w="0" w:type="dxa"/>
            </w:tcMar>
            <w:vAlign w:val="center"/>
          </w:tcPr>
          <w:p>
            <w:pPr>
              <w:keepNext w:val="0"/>
              <w:keepLines w:val="0"/>
              <w:pageBreakBefore w:val="0"/>
              <w:widowControl w:val="0"/>
              <w:suppressLineNumbers w:val="0"/>
              <w:tabs>
                <w:tab w:val="center" w:pos="1241"/>
                <w:tab w:val="right" w:pos="2360"/>
              </w:tabs>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85"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677"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投资总概算（万元）</w:t>
            </w:r>
          </w:p>
        </w:tc>
        <w:tc>
          <w:tcPr>
            <w:tcW w:w="4384"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val="0"/>
                <w:bCs/>
                <w:color w:val="000000" w:themeColor="text1"/>
                <w:sz w:val="15"/>
                <w:szCs w:val="15"/>
                <w:highlight w:val="none"/>
                <w:lang w:val="en-US" w:eastAsia="zh-CN"/>
                <w14:textFill>
                  <w14:solidFill>
                    <w14:schemeClr w14:val="tx1"/>
                  </w14:solidFill>
                </w14:textFill>
              </w:rPr>
            </w:pPr>
            <w:r>
              <w:rPr>
                <w:rFonts w:hint="eastAsia" w:cs="Times New Roman"/>
                <w:b w:val="0"/>
                <w:bCs/>
                <w:color w:val="000000" w:themeColor="text1"/>
                <w:sz w:val="15"/>
                <w:szCs w:val="15"/>
                <w:highlight w:val="none"/>
                <w:lang w:val="en-US" w:eastAsia="zh-CN"/>
                <w14:textFill>
                  <w14:solidFill>
                    <w14:schemeClr w14:val="tx1"/>
                  </w14:solidFill>
                </w14:textFill>
              </w:rPr>
              <w:t>5546</w:t>
            </w:r>
          </w:p>
        </w:tc>
        <w:tc>
          <w:tcPr>
            <w:tcW w:w="2192" w:type="dxa"/>
            <w:gridSpan w:val="2"/>
            <w:noWrap w:val="0"/>
            <w:tcMar>
              <w:left w:w="0" w:type="dxa"/>
              <w:right w:w="0" w:type="dxa"/>
            </w:tcMar>
            <w:vAlign w:val="center"/>
          </w:tcPr>
          <w:p>
            <w:pPr>
              <w:keepNext w:val="0"/>
              <w:keepLines w:val="0"/>
              <w:pageBreakBefore w:val="0"/>
              <w:widowControl w:val="0"/>
              <w:suppressLineNumbers w:val="0"/>
              <w:tabs>
                <w:tab w:val="left" w:pos="690"/>
              </w:tabs>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环保投资总概算（万元）</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lang w:val="en-US" w:eastAsia="zh-CN"/>
                <w14:textFill>
                  <w14:solidFill>
                    <w14:schemeClr w14:val="tx1"/>
                  </w14:solidFill>
                </w14:textFill>
              </w:rPr>
            </w:pPr>
            <w:r>
              <w:rPr>
                <w:rFonts w:hint="eastAsia" w:cs="Times New Roman"/>
                <w:b w:val="0"/>
                <w:bCs/>
                <w:color w:val="000000" w:themeColor="text1"/>
                <w:sz w:val="15"/>
                <w:szCs w:val="15"/>
                <w:highlight w:val="none"/>
                <w:lang w:val="en-US" w:eastAsia="zh-CN"/>
                <w14:textFill>
                  <w14:solidFill>
                    <w14:schemeClr w14:val="tx1"/>
                  </w14:solidFill>
                </w14:textFill>
              </w:rPr>
              <w:t>110</w:t>
            </w:r>
          </w:p>
        </w:tc>
        <w:tc>
          <w:tcPr>
            <w:tcW w:w="1968" w:type="dxa"/>
            <w:gridSpan w:val="2"/>
            <w:noWrap w:val="0"/>
            <w:tcMar>
              <w:left w:w="0" w:type="dxa"/>
              <w:right w:w="0" w:type="dxa"/>
            </w:tcMar>
            <w:vAlign w:val="center"/>
          </w:tcPr>
          <w:p>
            <w:pPr>
              <w:keepNext w:val="0"/>
              <w:keepLines w:val="0"/>
              <w:pageBreakBefore w:val="0"/>
              <w:widowControl w:val="0"/>
              <w:suppressLineNumbers w:val="0"/>
              <w:tabs>
                <w:tab w:val="left" w:pos="690"/>
              </w:tabs>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所占比例（%）</w:t>
            </w:r>
          </w:p>
        </w:tc>
        <w:tc>
          <w:tcPr>
            <w:tcW w:w="2422" w:type="dxa"/>
            <w:gridSpan w:val="4"/>
            <w:noWrap w:val="0"/>
            <w:tcMar>
              <w:left w:w="0" w:type="dxa"/>
              <w:right w:w="0" w:type="dxa"/>
            </w:tcMar>
            <w:vAlign w:val="center"/>
          </w:tcPr>
          <w:p>
            <w:pPr>
              <w:keepNext w:val="0"/>
              <w:keepLines w:val="0"/>
              <w:pageBreakBefore w:val="0"/>
              <w:widowControl w:val="0"/>
              <w:suppressLineNumbers w:val="0"/>
              <w:tabs>
                <w:tab w:val="left" w:pos="690"/>
              </w:tabs>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85"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677"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实际总投资（万元）</w:t>
            </w:r>
          </w:p>
        </w:tc>
        <w:tc>
          <w:tcPr>
            <w:tcW w:w="4384"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val="0"/>
                <w:bCs/>
                <w:color w:val="000000" w:themeColor="text1"/>
                <w:sz w:val="15"/>
                <w:szCs w:val="15"/>
                <w:highlight w:val="none"/>
                <w:lang w:val="en-US" w:eastAsia="zh-CN"/>
                <w14:textFill>
                  <w14:solidFill>
                    <w14:schemeClr w14:val="tx1"/>
                  </w14:solidFill>
                </w14:textFill>
              </w:rPr>
            </w:pPr>
            <w:r>
              <w:rPr>
                <w:rFonts w:hint="eastAsia" w:cs="Times New Roman"/>
                <w:b w:val="0"/>
                <w:bCs/>
                <w:color w:val="000000" w:themeColor="text1"/>
                <w:sz w:val="15"/>
                <w:szCs w:val="15"/>
                <w:highlight w:val="none"/>
                <w:lang w:val="en-US" w:eastAsia="zh-CN"/>
                <w14:textFill>
                  <w14:solidFill>
                    <w14:schemeClr w14:val="tx1"/>
                  </w14:solidFill>
                </w14:textFill>
              </w:rPr>
              <w:t>5546</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实际环保投资（万元）</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110</w:t>
            </w:r>
          </w:p>
        </w:tc>
        <w:tc>
          <w:tcPr>
            <w:tcW w:w="1968"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所占比例（%）</w:t>
            </w:r>
          </w:p>
        </w:tc>
        <w:tc>
          <w:tcPr>
            <w:tcW w:w="2422"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85"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677"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废水治理（万元）</w:t>
            </w:r>
          </w:p>
        </w:tc>
        <w:tc>
          <w:tcPr>
            <w:tcW w:w="714"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0</w:t>
            </w:r>
          </w:p>
        </w:tc>
        <w:tc>
          <w:tcPr>
            <w:tcW w:w="117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废气治理（万元）</w:t>
            </w:r>
          </w:p>
        </w:tc>
        <w:tc>
          <w:tcPr>
            <w:tcW w:w="68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105</w:t>
            </w:r>
          </w:p>
        </w:tc>
        <w:tc>
          <w:tcPr>
            <w:tcW w:w="1377"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噪声治理（万元）</w:t>
            </w:r>
          </w:p>
        </w:tc>
        <w:tc>
          <w:tcPr>
            <w:tcW w:w="439"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5</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固体废物治理（万元）</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0</w:t>
            </w:r>
          </w:p>
        </w:tc>
        <w:tc>
          <w:tcPr>
            <w:tcW w:w="1968"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绿化及生态（万元）</w:t>
            </w:r>
          </w:p>
        </w:tc>
        <w:tc>
          <w:tcPr>
            <w:tcW w:w="764"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0</w:t>
            </w:r>
          </w:p>
        </w:tc>
        <w:tc>
          <w:tcPr>
            <w:tcW w:w="90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其他（万元）</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85"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677"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新增废水处理设施能力</w:t>
            </w:r>
          </w:p>
        </w:tc>
        <w:tc>
          <w:tcPr>
            <w:tcW w:w="4384"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新增废气处理设施能力</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968"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年平均工作时</w:t>
            </w:r>
          </w:p>
        </w:tc>
        <w:tc>
          <w:tcPr>
            <w:tcW w:w="2422"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eastAsia" w:cs="Times New Roman"/>
                <w:b w:val="0"/>
                <w:bCs w:val="0"/>
                <w:color w:val="000000" w:themeColor="text1"/>
                <w:sz w:val="15"/>
                <w:szCs w:val="15"/>
                <w:highlight w:val="none"/>
                <w:lang w:val="en-US" w:eastAsia="zh-CN"/>
                <w14:textFill>
                  <w14:solidFill>
                    <w14:schemeClr w14:val="tx1"/>
                  </w14:solidFill>
                </w14:textFill>
              </w:rPr>
              <w:t>4800</w:t>
            </w:r>
            <w:r>
              <w:rPr>
                <w:rFonts w:hint="default" w:ascii="Times New Roman" w:hAnsi="Times New Roman" w:eastAsia="宋体" w:cs="Times New Roman"/>
                <w:b w:val="0"/>
                <w:bCs w:val="0"/>
                <w:color w:val="000000" w:themeColor="text1"/>
                <w:sz w:val="15"/>
                <w:szCs w:val="15"/>
                <w:highlight w:val="none"/>
                <w14:textFill>
                  <w14:solidFill>
                    <w14:schemeClr w14:val="tx1"/>
                  </w14:solidFill>
                </w14:textFill>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962"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运营单位</w:t>
            </w:r>
          </w:p>
        </w:tc>
        <w:tc>
          <w:tcPr>
            <w:tcW w:w="2568" w:type="dxa"/>
            <w:gridSpan w:val="5"/>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eastAsia="zh-CN"/>
                <w14:textFill>
                  <w14:solidFill>
                    <w14:schemeClr w14:val="tx1"/>
                  </w14:solidFill>
                </w14:textFill>
              </w:rPr>
            </w:pPr>
            <w:r>
              <w:rPr>
                <w:rFonts w:hint="eastAsia" w:cs="Times New Roman"/>
                <w:color w:val="000000" w:themeColor="text1"/>
                <w:sz w:val="15"/>
                <w:szCs w:val="15"/>
                <w:highlight w:val="none"/>
                <w:lang w:eastAsia="zh-CN"/>
                <w14:textFill>
                  <w14:solidFill>
                    <w14:schemeClr w14:val="tx1"/>
                  </w14:solidFill>
                </w14:textFill>
              </w:rPr>
              <w:t>芜湖永达科技有限公司</w:t>
            </w:r>
          </w:p>
        </w:tc>
        <w:tc>
          <w:tcPr>
            <w:tcW w:w="4008" w:type="dxa"/>
            <w:gridSpan w:val="5"/>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运营单位社会统一信用代码（或组织机构代码）</w:t>
            </w:r>
          </w:p>
        </w:tc>
        <w:tc>
          <w:tcPr>
            <w:tcW w:w="21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15"/>
                <w:szCs w:val="15"/>
                <w:highlight w:val="none"/>
                <w:lang w:val="en-US" w:eastAsia="zh-CN"/>
                <w14:textFill>
                  <w14:solidFill>
                    <w14:schemeClr w14:val="tx1"/>
                  </w14:solidFill>
                </w14:textFill>
              </w:rPr>
              <w:t>9134020074307211X2</w:t>
            </w:r>
          </w:p>
        </w:tc>
        <w:tc>
          <w:tcPr>
            <w:tcW w:w="1968"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验收时间</w:t>
            </w:r>
          </w:p>
        </w:tc>
        <w:tc>
          <w:tcPr>
            <w:tcW w:w="2422"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15"/>
                <w:szCs w:val="15"/>
                <w:highlight w:val="none"/>
                <w:lang w:val="en-US" w:eastAsia="zh-CN"/>
                <w14:textFill>
                  <w14:solidFill>
                    <w14:schemeClr w14:val="tx1"/>
                  </w14:solidFill>
                </w14:textFill>
              </w:rPr>
              <w:t>202</w:t>
            </w:r>
            <w:r>
              <w:rPr>
                <w:rFonts w:hint="eastAsia" w:cs="Times New Roman"/>
                <w:color w:val="000000" w:themeColor="text1"/>
                <w:sz w:val="15"/>
                <w:szCs w:val="15"/>
                <w:highlight w:val="none"/>
                <w:lang w:val="en-US" w:eastAsia="zh-CN"/>
                <w14:textFill>
                  <w14:solidFill>
                    <w14:schemeClr w14:val="tx1"/>
                  </w14:solidFill>
                </w14:textFill>
              </w:rPr>
              <w:t>4</w:t>
            </w:r>
            <w:r>
              <w:rPr>
                <w:rFonts w:hint="eastAsia" w:ascii="Times New Roman" w:hAnsi="Times New Roman" w:eastAsia="宋体" w:cs="Times New Roman"/>
                <w:color w:val="000000" w:themeColor="text1"/>
                <w:sz w:val="15"/>
                <w:szCs w:val="15"/>
                <w:highlight w:val="none"/>
                <w:lang w:val="en-US" w:eastAsia="zh-CN"/>
                <w14:textFill>
                  <w14:solidFill>
                    <w14:schemeClr w14:val="tx1"/>
                  </w14:solidFill>
                </w14:textFill>
              </w:rPr>
              <w:t>/</w:t>
            </w:r>
            <w:r>
              <w:rPr>
                <w:rFonts w:hint="eastAsia" w:cs="Times New Roman"/>
                <w:color w:val="000000" w:themeColor="text1"/>
                <w:sz w:val="15"/>
                <w:szCs w:val="15"/>
                <w:highlight w:val="none"/>
                <w:lang w:val="en-US" w:eastAsia="zh-CN"/>
                <w14:textFill>
                  <w14:solidFill>
                    <w14:schemeClr w14:val="tx1"/>
                  </w14:solidFill>
                </w14:textFill>
              </w:rPr>
              <w:t>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restart"/>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pPr>
            <w:r>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t>污染</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pPr>
            <w:r>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t>物排</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pPr>
            <w:r>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t>放达</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pPr>
            <w:r>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t>标与</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pPr>
            <w:r>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t>总量</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pPr>
            <w:r>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t>控制（工</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pPr>
            <w:r>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t>业建</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pPr>
            <w:r>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t>设项</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pPr>
            <w:r>
              <w:rPr>
                <w:rFonts w:hint="default" w:ascii="Times New Roman" w:hAnsi="Times New Roman" w:eastAsia="宋体" w:cs="Times New Roman"/>
                <w:b/>
                <w:color w:val="000000" w:themeColor="text1"/>
                <w:spacing w:val="20"/>
                <w:sz w:val="15"/>
                <w:szCs w:val="15"/>
                <w:highlight w:val="none"/>
                <w14:textFill>
                  <w14:solidFill>
                    <w14:schemeClr w14:val="tx1"/>
                  </w14:solidFill>
                </w14:textFill>
              </w:rPr>
              <w:t>目详填）</w:t>
            </w:r>
          </w:p>
        </w:tc>
        <w:tc>
          <w:tcPr>
            <w:tcW w:w="13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污染物</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原有排</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放量(1)</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本期工程实际排放浓度(2)</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本期工程允许排放浓度(3)</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本期工程产生量(4)</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本期工程自身削减量(5)</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本期工程实际排放量(6)</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本期工程核定排放总量(7)</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本期工程</w:t>
            </w:r>
            <w:r>
              <w:rPr>
                <w:rFonts w:hint="eastAsia" w:cs="Times New Roman"/>
                <w:b/>
                <w:color w:val="000000" w:themeColor="text1"/>
                <w:sz w:val="15"/>
                <w:szCs w:val="15"/>
                <w:highlight w:val="none"/>
                <w:lang w:eastAsia="zh-CN"/>
                <w14:textFill>
                  <w14:solidFill>
                    <w14:schemeClr w14:val="tx1"/>
                  </w14:solidFill>
                </w14:textFill>
              </w:rPr>
              <w:t>“</w:t>
            </w:r>
            <w:r>
              <w:rPr>
                <w:rFonts w:hint="default" w:ascii="Times New Roman" w:hAnsi="Times New Roman" w:eastAsia="宋体" w:cs="Times New Roman"/>
                <w:b/>
                <w:color w:val="000000" w:themeColor="text1"/>
                <w:sz w:val="15"/>
                <w:szCs w:val="15"/>
                <w:highlight w:val="none"/>
                <w14:textFill>
                  <w14:solidFill>
                    <w14:schemeClr w14:val="tx1"/>
                  </w14:solidFill>
                </w14:textFill>
              </w:rPr>
              <w:t>以新带老</w:t>
            </w:r>
            <w:r>
              <w:rPr>
                <w:rFonts w:hint="eastAsia" w:cs="Times New Roman"/>
                <w:b/>
                <w:color w:val="000000" w:themeColor="text1"/>
                <w:sz w:val="15"/>
                <w:szCs w:val="15"/>
                <w:highlight w:val="none"/>
                <w:lang w:eastAsia="zh-CN"/>
                <w14:textFill>
                  <w14:solidFill>
                    <w14:schemeClr w14:val="tx1"/>
                  </w14:solidFill>
                </w14:textFill>
              </w:rPr>
              <w:t>”</w:t>
            </w:r>
            <w:r>
              <w:rPr>
                <w:rFonts w:hint="default" w:ascii="Times New Roman" w:hAnsi="Times New Roman" w:eastAsia="宋体" w:cs="Times New Roman"/>
                <w:b/>
                <w:color w:val="000000" w:themeColor="text1"/>
                <w:sz w:val="15"/>
                <w:szCs w:val="15"/>
                <w:highlight w:val="none"/>
                <w14:textFill>
                  <w14:solidFill>
                    <w14:schemeClr w14:val="tx1"/>
                  </w14:solidFill>
                </w14:textFill>
              </w:rPr>
              <w:t>削减量(8)</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全厂实际排放总量(9)</w:t>
            </w:r>
          </w:p>
        </w:tc>
        <w:tc>
          <w:tcPr>
            <w:tcW w:w="87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全厂核定排放总量(10)</w:t>
            </w:r>
          </w:p>
        </w:tc>
        <w:tc>
          <w:tcPr>
            <w:tcW w:w="100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区域平衡替代削减量(11)</w:t>
            </w:r>
          </w:p>
        </w:tc>
        <w:tc>
          <w:tcPr>
            <w:tcW w:w="141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3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废水</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bidi="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0.8596</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0.8596</w:t>
            </w:r>
          </w:p>
        </w:tc>
        <w:tc>
          <w:tcPr>
            <w:tcW w:w="87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0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41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eastAsia" w:ascii="Times New Roman" w:hAnsi="Times New Roman" w:cs="Times New Roman"/>
                <w:color w:val="000000" w:themeColor="text1"/>
                <w:sz w:val="15"/>
                <w:szCs w:val="15"/>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3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化学需氧量</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bidi="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bidi="zh-CN"/>
                <w14:textFill>
                  <w14:solidFill>
                    <w14:schemeClr w14:val="tx1"/>
                  </w14:solidFill>
                </w14:textFill>
              </w:rPr>
              <w:t>1.373</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bidi="zh-CN"/>
                <w14:textFill>
                  <w14:solidFill>
                    <w14:schemeClr w14:val="tx1"/>
                  </w14:solidFill>
                </w14:textFill>
              </w:rPr>
              <w:t>1.</w:t>
            </w:r>
            <w:r>
              <w:rPr>
                <w:rFonts w:hint="eastAsia" w:ascii="Times New Roman" w:hAnsi="Times New Roman" w:eastAsia="宋体" w:cs="Times New Roman"/>
                <w:color w:val="000000" w:themeColor="text1"/>
                <w:sz w:val="15"/>
                <w:szCs w:val="15"/>
                <w:highlight w:val="none"/>
                <w:lang w:val="en-US" w:eastAsia="zh-CN" w:bidi="zh-CN"/>
                <w14:textFill>
                  <w14:solidFill>
                    <w14:schemeClr w14:val="tx1"/>
                  </w14:solidFill>
                </w14:textFill>
              </w:rPr>
              <w:t>56</w:t>
            </w:r>
          </w:p>
        </w:tc>
        <w:tc>
          <w:tcPr>
            <w:tcW w:w="87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0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41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ascii="Times New Roman" w:hAnsi="Times New Roman" w:cs="Times New Roman"/>
                <w:color w:val="000000" w:themeColor="text1"/>
                <w:sz w:val="15"/>
                <w:szCs w:val="15"/>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3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氨氮</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bidi="zh-CN"/>
                <w14:textFill>
                  <w14:solidFill>
                    <w14:schemeClr w14:val="tx1"/>
                  </w14:solidFill>
                </w14:textFill>
              </w:rPr>
            </w:pPr>
            <w:r>
              <w:rPr>
                <w:rFonts w:hint="eastAsia" w:cs="Times New Roman"/>
                <w:color w:val="000000" w:themeColor="text1"/>
                <w:sz w:val="15"/>
                <w:szCs w:val="15"/>
                <w:highlight w:val="none"/>
                <w:lang w:val="en-US" w:eastAsia="zh-CN" w:bidi="zh-CN"/>
                <w14:textFill>
                  <w14:solidFill>
                    <w14:schemeClr w14:val="tx1"/>
                  </w14:solidFill>
                </w14:textFill>
              </w:rPr>
              <w:t>0.075</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bidi="zh-CN"/>
                <w14:textFill>
                  <w14:solidFill>
                    <w14:schemeClr w14:val="tx1"/>
                  </w14:solidFill>
                </w14:textFill>
              </w:rPr>
              <w:t>0.064</w:t>
            </w:r>
          </w:p>
        </w:tc>
        <w:tc>
          <w:tcPr>
            <w:tcW w:w="87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0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41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eastAsia" w:ascii="Times New Roman" w:hAnsi="Times New Roman" w:cs="Times New Roman"/>
                <w:color w:val="000000" w:themeColor="text1"/>
                <w:sz w:val="15"/>
                <w:szCs w:val="15"/>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3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石油类</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87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0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41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3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废气</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87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0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41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3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二氧化硫</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eastAsia"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bidi="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t>0.0001</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87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0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41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eastAsia" w:ascii="Times New Roman" w:hAnsi="Times New Roman" w:cs="Times New Roman"/>
                <w:color w:val="000000" w:themeColor="text1"/>
                <w:sz w:val="15"/>
                <w:szCs w:val="15"/>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3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烟尘</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eastAsia"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bidi="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w:t>
            </w:r>
          </w:p>
        </w:tc>
        <w:tc>
          <w:tcPr>
            <w:tcW w:w="87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0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41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ascii="Times New Roman" w:hAnsi="Times New Roman" w:cs="Times New Roman"/>
                <w:color w:val="000000" w:themeColor="text1"/>
                <w:sz w:val="15"/>
                <w:szCs w:val="15"/>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3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工业粉尘</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7.90</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eastAsia"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3.52</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11.42</w:t>
            </w:r>
          </w:p>
        </w:tc>
        <w:tc>
          <w:tcPr>
            <w:tcW w:w="87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0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41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3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氮氧化物</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eastAsia"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87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0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41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eastAsia" w:ascii="Times New Roman" w:hAnsi="Times New Roman" w:cs="Times New Roman"/>
                <w:color w:val="000000" w:themeColor="text1"/>
                <w:sz w:val="15"/>
                <w:szCs w:val="15"/>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139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工业固体废物</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87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0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41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5"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601" w:type="dxa"/>
            <w:vMerge w:val="restart"/>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b/>
                <w:color w:val="000000" w:themeColor="text1"/>
                <w:sz w:val="15"/>
                <w:szCs w:val="15"/>
                <w:highlight w:val="none"/>
                <w14:textFill>
                  <w14:solidFill>
                    <w14:schemeClr w14:val="tx1"/>
                  </w14:solidFill>
                </w14:textFill>
              </w:rPr>
              <w:t>与项目有关的其他特征污染物</w:t>
            </w:r>
          </w:p>
        </w:tc>
        <w:tc>
          <w:tcPr>
            <w:tcW w:w="791"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非甲烷总烃</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bidi="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bidi="zh-CN"/>
                <w14:textFill>
                  <w14:solidFill>
                    <w14:schemeClr w14:val="tx1"/>
                  </w14:solidFill>
                </w14:textFill>
              </w:rPr>
              <w:t>2.573</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default" w:ascii="Times New Roman" w:hAnsi="Times New Roman"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2.04</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eastAsia" w:ascii="Times New Roman" w:hAnsi="Times New Roman"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4.613</w:t>
            </w:r>
          </w:p>
        </w:tc>
        <w:tc>
          <w:tcPr>
            <w:tcW w:w="87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0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41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lang w:val="en-US"/>
                <w14:textFill>
                  <w14:solidFill>
                    <w14:schemeClr w14:val="tx1"/>
                  </w14:solidFill>
                </w14:textFill>
              </w:rPr>
            </w:pPr>
            <w:r>
              <w:rPr>
                <w:rFonts w:hint="eastAsia" w:cs="Times New Roman"/>
                <w:color w:val="000000" w:themeColor="text1"/>
                <w:sz w:val="15"/>
                <w:szCs w:val="15"/>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6"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p>
        </w:tc>
        <w:tc>
          <w:tcPr>
            <w:tcW w:w="60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themeColor="text1"/>
                <w:sz w:val="15"/>
                <w:szCs w:val="15"/>
                <w:highlight w:val="none"/>
                <w14:textFill>
                  <w14:solidFill>
                    <w14:schemeClr w14:val="tx1"/>
                  </w14:solidFill>
                </w14:textFill>
              </w:rPr>
            </w:pPr>
          </w:p>
        </w:tc>
        <w:tc>
          <w:tcPr>
            <w:tcW w:w="791"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themeColor="text1"/>
                <w:sz w:val="15"/>
                <w:szCs w:val="15"/>
                <w:highlight w:val="none"/>
                <w:lang w:val="en-US" w:eastAsia="zh-CN" w:bidi="zh-CN"/>
                <w14:textFill>
                  <w14:solidFill>
                    <w14:schemeClr w14:val="tx1"/>
                  </w14:solidFill>
                </w14:textFill>
              </w:rPr>
            </w:pPr>
            <w:r>
              <w:rPr>
                <w:rFonts w:hint="default" w:ascii="Times New Roman" w:hAnsi="Times New Roman"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9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87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00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c>
          <w:tcPr>
            <w:tcW w:w="141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themeColor="text1"/>
                <w:sz w:val="15"/>
                <w:szCs w:val="15"/>
                <w:highlight w:val="none"/>
                <w14:textFill>
                  <w14:solidFill>
                    <w14:schemeClr w14:val="tx1"/>
                  </w14:solidFill>
                </w14:textFill>
              </w:rPr>
            </w:pPr>
            <w:r>
              <w:rPr>
                <w:rFonts w:hint="default" w:ascii="Times New Roman" w:hAnsi="Times New Roman" w:eastAsia="宋体" w:cs="Times New Roman"/>
                <w:color w:val="000000" w:themeColor="text1"/>
                <w:sz w:val="15"/>
                <w:szCs w:val="15"/>
                <w:highlight w:val="none"/>
                <w:lang w:val="en-US" w:eastAsia="zh-CN"/>
                <w14:textFill>
                  <w14:solidFill>
                    <w14:schemeClr w14:val="tx1"/>
                  </w14:solidFill>
                </w14:textFill>
              </w:rPr>
              <w:t>/</w:t>
            </w:r>
          </w:p>
        </w:tc>
      </w:tr>
    </w:tbl>
    <w:p>
      <w:pPr>
        <w:keepNext w:val="0"/>
        <w:keepLines w:val="0"/>
        <w:pageBreakBefore w:val="0"/>
        <w:widowControl w:val="0"/>
        <w:kinsoku/>
        <w:wordWrap/>
        <w:overflowPunct/>
        <w:topLinePunct w:val="0"/>
        <w:autoSpaceDE w:val="0"/>
        <w:autoSpaceDN w:val="0"/>
        <w:bidi w:val="0"/>
        <w:adjustRightInd/>
        <w:snapToGrid/>
        <w:spacing w:line="20" w:lineRule="exact"/>
        <w:textAlignment w:val="auto"/>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line="20" w:lineRule="exact"/>
        <w:textAlignment w:val="auto"/>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rPr>
          <w:rFonts w:hint="eastAsia"/>
          <w:color w:val="000000" w:themeColor="text1"/>
          <w:highlight w:val="none"/>
          <w:lang w:val="en-US" w:eastAsia="zh-CN"/>
          <w14:textFill>
            <w14:solidFill>
              <w14:schemeClr w14:val="tx1"/>
            </w14:solidFill>
          </w14:textFill>
        </w:rPr>
        <w:sectPr>
          <w:headerReference r:id="rId11" w:type="default"/>
          <w:pgSz w:w="16838" w:h="11906" w:orient="landscape"/>
          <w:pgMar w:top="624" w:right="720" w:bottom="255" w:left="720" w:header="850"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宋体"/>
          <w:color w:val="000000" w:themeColor="text1"/>
          <w:sz w:val="15"/>
          <w:szCs w:val="15"/>
          <w:highlight w:val="none"/>
          <w14:textFill>
            <w14:solidFill>
              <w14:schemeClr w14:val="tx1"/>
            </w14:solidFill>
          </w14:textFill>
        </w:rPr>
        <w:t>注：1、</w:t>
      </w:r>
      <w:r>
        <w:rPr>
          <w:rFonts w:hint="eastAsia" w:ascii="宋体" w:hAnsi="宋体" w:eastAsia="宋体" w:cs="宋体"/>
          <w:color w:val="000000" w:themeColor="text1"/>
          <w:spacing w:val="-4"/>
          <w:sz w:val="15"/>
          <w:szCs w:val="15"/>
          <w:highlight w:val="none"/>
          <w14:textFill>
            <w14:solidFill>
              <w14:schemeClr w14:val="tx1"/>
            </w14:solidFill>
          </w14:textFill>
        </w:rPr>
        <w:t>排放增减量：（+）表示增加，（-）表示减少。2、（12）=（6）-（8）-（11），（9）=（4）-（5）-（8）-（11）+（1）。3、计量单位：废水排放量——万吨/年；废气排放量——万标立方米/年；工业固体废物排放量——万吨/年；水污染物排放浓度——毫克/升；大气污染物排放浓度——毫克/立方米；水污染物排放量——吨/年；大气污染物排放量——吨/</w:t>
      </w:r>
    </w:p>
    <w:p>
      <w:pPr>
        <w:keepNext w:val="0"/>
        <w:keepLines w:val="0"/>
        <w:pageBreakBefore w:val="0"/>
        <w:widowControl w:val="0"/>
        <w:kinsoku/>
        <w:wordWrap/>
        <w:overflowPunct/>
        <w:topLinePunct w:val="0"/>
        <w:autoSpaceDE w:val="0"/>
        <w:autoSpaceDN w:val="0"/>
        <w:bidi w:val="0"/>
        <w:adjustRightInd/>
        <w:snapToGrid/>
        <w:spacing w:before="0" w:after="0" w:line="20" w:lineRule="exact"/>
        <w:ind w:left="0" w:right="0" w:firstLine="0" w:firstLineChars="0"/>
        <w:jc w:val="both"/>
        <w:textAlignment w:val="auto"/>
        <w:outlineLvl w:val="9"/>
        <w:rPr>
          <w:rFonts w:hint="eastAsia" w:ascii="Times New Roman" w:hAnsi="Times New Roman" w:eastAsia="宋体" w:cs="Times New Roman"/>
          <w:b/>
          <w:bCs/>
          <w:color w:val="000000" w:themeColor="text1"/>
          <w:sz w:val="28"/>
          <w:szCs w:val="28"/>
          <w:highlight w:val="none"/>
          <w:lang w:val="en-US" w:eastAsia="zh-CN" w:bidi="zh-CN"/>
          <w14:textFill>
            <w14:solidFill>
              <w14:schemeClr w14:val="tx1"/>
            </w14:solidFill>
          </w14:textFill>
        </w:rPr>
        <w:sectPr>
          <w:headerReference r:id="rId12" w:type="default"/>
          <w:pgSz w:w="16838" w:h="11906" w:orient="landscape"/>
          <w:pgMar w:top="1531" w:right="1871" w:bottom="1531" w:left="198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widowControl w:val="0"/>
        <w:autoSpaceDE w:val="0"/>
        <w:autoSpaceDN w:val="0"/>
        <w:bidi w:val="0"/>
        <w:spacing w:before="0" w:after="0" w:line="360" w:lineRule="auto"/>
        <w:ind w:left="0" w:right="0" w:firstLine="0" w:firstLineChars="0"/>
        <w:jc w:val="both"/>
        <w:outlineLvl w:val="9"/>
        <w:rPr>
          <w:rFonts w:hint="eastAsia" w:ascii="Times New Roman" w:hAnsi="Times New Roman" w:eastAsia="宋体" w:cs="Times New Roman"/>
          <w:b/>
          <w:bCs/>
          <w:color w:val="000000" w:themeColor="text1"/>
          <w:sz w:val="28"/>
          <w:szCs w:val="28"/>
          <w:highlight w:val="none"/>
          <w:lang w:val="en-US" w:eastAsia="zh-CN" w:bidi="zh-CN"/>
          <w14:textFill>
            <w14:solidFill>
              <w14:schemeClr w14:val="tx1"/>
            </w14:solidFill>
          </w14:textFill>
        </w:rPr>
      </w:pPr>
      <w:r>
        <w:rPr>
          <w:rFonts w:hint="eastAsia" w:ascii="Times New Roman" w:hAnsi="Times New Roman" w:eastAsia="宋体" w:cs="Times New Roman"/>
          <w:b/>
          <w:bCs/>
          <w:color w:val="000000" w:themeColor="text1"/>
          <w:sz w:val="28"/>
          <w:szCs w:val="28"/>
          <w:highlight w:val="none"/>
          <w:lang w:val="en-US" w:eastAsia="zh-CN" w:bidi="zh-CN"/>
          <w14:textFill>
            <w14:solidFill>
              <w14:schemeClr w14:val="tx1"/>
            </w14:solidFill>
          </w14:textFill>
        </w:rPr>
        <w:t>附图、附件</w:t>
      </w:r>
    </w:p>
    <w:p>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textAlignment w:val="auto"/>
        <w:rPr>
          <w:rFonts w:hint="eastAsia"/>
          <w:b w:val="0"/>
          <w:bCs w:val="0"/>
          <w:color w:val="000000" w:themeColor="text1"/>
          <w:highlight w:val="none"/>
          <w:lang w:val="en-US" w:eastAsia="zh-CN"/>
          <w14:textFill>
            <w14:solidFill>
              <w14:schemeClr w14:val="tx1"/>
            </w14:solidFill>
          </w14:textFill>
        </w:rPr>
      </w:pPr>
      <w:r>
        <w:rPr>
          <w:rFonts w:hint="eastAsia" w:ascii="Times New Roman" w:eastAsia="宋体"/>
          <w:b w:val="0"/>
          <w:bCs w:val="0"/>
          <w:color w:val="000000" w:themeColor="text1"/>
          <w:highlight w:val="none"/>
          <w:lang w:val="en-US" w:eastAsia="zh-CN"/>
          <w14:textFill>
            <w14:solidFill>
              <w14:schemeClr w14:val="tx1"/>
            </w14:solidFill>
          </w14:textFill>
        </w:rPr>
        <w:t>附图：</w:t>
      </w:r>
    </w:p>
    <w:p>
      <w:pPr>
        <w:keepNext w:val="0"/>
        <w:keepLines w:val="0"/>
        <w:pageBreakBefore w:val="0"/>
        <w:widowControl w:val="0"/>
        <w:numPr>
          <w:ilvl w:val="0"/>
          <w:numId w:val="15"/>
        </w:numPr>
        <w:kinsoku/>
        <w:wordWrap/>
        <w:overflowPunct/>
        <w:topLinePunct w:val="0"/>
        <w:autoSpaceDE w:val="0"/>
        <w:autoSpaceDN w:val="0"/>
        <w:bidi w:val="0"/>
        <w:adjustRightInd/>
        <w:snapToGrid/>
        <w:spacing w:line="360" w:lineRule="auto"/>
        <w:ind w:left="0" w:leftChars="0" w:firstLine="403" w:firstLineChars="0"/>
        <w:textAlignment w:val="auto"/>
        <w:rPr>
          <w:rFonts w:hint="eastAsia"/>
          <w:b w:val="0"/>
          <w:bCs w:val="0"/>
          <w:color w:val="000000" w:themeColor="text1"/>
          <w:highlight w:val="none"/>
          <w:lang w:val="en-US" w:eastAsia="zh-CN"/>
          <w14:textFill>
            <w14:solidFill>
              <w14:schemeClr w14:val="tx1"/>
            </w14:solidFill>
          </w14:textFill>
        </w:rPr>
      </w:pPr>
      <w:r>
        <w:rPr>
          <w:rFonts w:hint="eastAsia" w:ascii="Times New Roman" w:eastAsia="宋体"/>
          <w:b w:val="0"/>
          <w:bCs w:val="0"/>
          <w:color w:val="000000" w:themeColor="text1"/>
          <w:highlight w:val="none"/>
          <w:lang w:val="en-US" w:eastAsia="zh-CN"/>
          <w14:textFill>
            <w14:solidFill>
              <w14:schemeClr w14:val="tx1"/>
            </w14:solidFill>
          </w14:textFill>
        </w:rPr>
        <w:t>项目地理位置</w:t>
      </w:r>
    </w:p>
    <w:p>
      <w:pPr>
        <w:keepNext w:val="0"/>
        <w:keepLines w:val="0"/>
        <w:pageBreakBefore w:val="0"/>
        <w:widowControl w:val="0"/>
        <w:numPr>
          <w:ilvl w:val="0"/>
          <w:numId w:val="15"/>
        </w:numPr>
        <w:kinsoku/>
        <w:wordWrap/>
        <w:overflowPunct/>
        <w:topLinePunct w:val="0"/>
        <w:autoSpaceDE w:val="0"/>
        <w:autoSpaceDN w:val="0"/>
        <w:bidi w:val="0"/>
        <w:adjustRightInd/>
        <w:snapToGrid/>
        <w:spacing w:line="360" w:lineRule="auto"/>
        <w:ind w:left="0" w:leftChars="0" w:firstLine="403" w:firstLineChars="0"/>
        <w:textAlignment w:val="auto"/>
        <w:rPr>
          <w:rFonts w:hint="eastAsia"/>
          <w:color w:val="000000" w:themeColor="text1"/>
          <w:highlight w:val="none"/>
          <w:lang w:val="en-US" w:eastAsia="zh-CN"/>
          <w14:textFill>
            <w14:solidFill>
              <w14:schemeClr w14:val="tx1"/>
            </w14:solidFill>
          </w14:textFill>
        </w:rPr>
      </w:pPr>
      <w:r>
        <w:rPr>
          <w:rFonts w:hint="eastAsia" w:ascii="Times New Roman" w:eastAsia="宋体"/>
          <w:b w:val="0"/>
          <w:bCs w:val="0"/>
          <w:color w:val="000000" w:themeColor="text1"/>
          <w:highlight w:val="none"/>
          <w:lang w:val="en-US" w:eastAsia="zh-CN"/>
          <w14:textFill>
            <w14:solidFill>
              <w14:schemeClr w14:val="tx1"/>
            </w14:solidFill>
          </w14:textFill>
        </w:rPr>
        <w:t>项目</w:t>
      </w:r>
      <w:r>
        <w:rPr>
          <w:rFonts w:hint="eastAsia"/>
          <w:b w:val="0"/>
          <w:bCs w:val="0"/>
          <w:color w:val="000000" w:themeColor="text1"/>
          <w:highlight w:val="none"/>
          <w:lang w:val="en-US" w:eastAsia="zh-CN"/>
          <w14:textFill>
            <w14:solidFill>
              <w14:schemeClr w14:val="tx1"/>
            </w14:solidFill>
          </w14:textFill>
        </w:rPr>
        <w:t>周边关系图</w:t>
      </w:r>
    </w:p>
    <w:p>
      <w:pPr>
        <w:keepNext w:val="0"/>
        <w:keepLines w:val="0"/>
        <w:pageBreakBefore w:val="0"/>
        <w:widowControl w:val="0"/>
        <w:numPr>
          <w:ilvl w:val="0"/>
          <w:numId w:val="15"/>
        </w:numPr>
        <w:kinsoku/>
        <w:wordWrap/>
        <w:overflowPunct/>
        <w:topLinePunct w:val="0"/>
        <w:autoSpaceDE w:val="0"/>
        <w:autoSpaceDN w:val="0"/>
        <w:bidi w:val="0"/>
        <w:adjustRightInd/>
        <w:snapToGrid/>
        <w:spacing w:line="360" w:lineRule="auto"/>
        <w:ind w:left="0" w:leftChars="0" w:firstLine="403" w:firstLineChars="0"/>
        <w:textAlignment w:val="auto"/>
        <w:rPr>
          <w:rFonts w:hint="eastAsia"/>
          <w:color w:val="000000" w:themeColor="text1"/>
          <w:highlight w:val="none"/>
          <w:lang w:val="en-US" w:eastAsia="zh-CN"/>
          <w14:textFill>
            <w14:solidFill>
              <w14:schemeClr w14:val="tx1"/>
            </w14:solidFill>
          </w14:textFill>
        </w:rPr>
      </w:pPr>
      <w:r>
        <w:rPr>
          <w:rFonts w:hint="eastAsia" w:ascii="Times New Roman" w:eastAsia="宋体"/>
          <w:b w:val="0"/>
          <w:bCs w:val="0"/>
          <w:color w:val="000000" w:themeColor="text1"/>
          <w:highlight w:val="none"/>
          <w:lang w:val="en-US" w:eastAsia="zh-CN"/>
          <w14:textFill>
            <w14:solidFill>
              <w14:schemeClr w14:val="tx1"/>
            </w14:solidFill>
          </w14:textFill>
        </w:rPr>
        <w:t>厂区平面布置图</w:t>
      </w:r>
    </w:p>
    <w:p>
      <w:pPr>
        <w:keepNext w:val="0"/>
        <w:keepLines w:val="0"/>
        <w:pageBreakBefore w:val="0"/>
        <w:widowControl w:val="0"/>
        <w:numPr>
          <w:ilvl w:val="0"/>
          <w:numId w:val="15"/>
        </w:numPr>
        <w:kinsoku/>
        <w:wordWrap/>
        <w:overflowPunct/>
        <w:topLinePunct w:val="0"/>
        <w:autoSpaceDE w:val="0"/>
        <w:autoSpaceDN w:val="0"/>
        <w:bidi w:val="0"/>
        <w:adjustRightInd/>
        <w:snapToGrid/>
        <w:spacing w:line="360" w:lineRule="auto"/>
        <w:ind w:left="0" w:leftChars="0" w:firstLine="403" w:firstLineChars="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厂区雨污管网</w:t>
      </w:r>
      <w:r>
        <w:rPr>
          <w:rFonts w:hint="eastAsia" w:ascii="Times New Roman" w:eastAsia="宋体"/>
          <w:b w:val="0"/>
          <w:bCs w:val="0"/>
          <w:color w:val="000000" w:themeColor="text1"/>
          <w:highlight w:val="none"/>
          <w:lang w:val="en-US" w:eastAsia="zh-CN"/>
          <w14:textFill>
            <w14:solidFill>
              <w14:schemeClr w14:val="tx1"/>
            </w14:solidFill>
          </w14:textFill>
        </w:rPr>
        <w:t>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0" w:rightChars="0"/>
        <w:textAlignment w:val="auto"/>
        <w:rPr>
          <w:rFonts w:hint="eastAsia"/>
          <w:color w:val="000000" w:themeColor="text1"/>
          <w:highlight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textAlignment w:val="auto"/>
        <w:rPr>
          <w:rFonts w:hint="eastAsia" w:eastAsia="宋体"/>
          <w:b w:val="0"/>
          <w:bCs w:val="0"/>
          <w:color w:val="000000" w:themeColor="text1"/>
          <w:highlight w:val="none"/>
          <w:lang w:val="en-US" w:eastAsia="zh-CN"/>
          <w14:textFill>
            <w14:solidFill>
              <w14:schemeClr w14:val="tx1"/>
            </w14:solidFill>
          </w14:textFill>
        </w:rPr>
      </w:pPr>
      <w:r>
        <w:rPr>
          <w:rFonts w:hint="eastAsia" w:ascii="Times New Roman" w:eastAsia="宋体"/>
          <w:b w:val="0"/>
          <w:bCs w:val="0"/>
          <w:color w:val="000000" w:themeColor="text1"/>
          <w:highlight w:val="none"/>
          <w:lang w:val="en-US" w:eastAsia="zh-CN"/>
          <w14:textFill>
            <w14:solidFill>
              <w14:schemeClr w14:val="tx1"/>
            </w14:solidFill>
          </w14:textFill>
        </w:rPr>
        <w:t>附件：</w:t>
      </w:r>
    </w:p>
    <w:p>
      <w:pPr>
        <w:keepNext w:val="0"/>
        <w:keepLines w:val="0"/>
        <w:pageBreakBefore w:val="0"/>
        <w:widowControl w:val="0"/>
        <w:numPr>
          <w:ilvl w:val="0"/>
          <w:numId w:val="16"/>
        </w:numPr>
        <w:kinsoku/>
        <w:wordWrap/>
        <w:overflowPunct/>
        <w:topLinePunct w:val="0"/>
        <w:autoSpaceDE w:val="0"/>
        <w:autoSpaceDN w:val="0"/>
        <w:bidi w:val="0"/>
        <w:adjustRightInd/>
        <w:snapToGrid/>
        <w:spacing w:line="360" w:lineRule="auto"/>
        <w:ind w:left="0" w:leftChars="0" w:firstLine="403" w:firstLineChars="0"/>
        <w:textAlignment w:val="auto"/>
        <w:outlineLvl w:val="9"/>
        <w:rPr>
          <w:rFonts w:hint="eastAsia"/>
          <w:b w:val="0"/>
          <w:bCs w:val="0"/>
          <w:color w:val="000000" w:themeColor="text1"/>
          <w:highlight w:val="none"/>
          <w:lang w:val="en-US" w:eastAsia="zh-CN"/>
          <w14:textFill>
            <w14:solidFill>
              <w14:schemeClr w14:val="tx1"/>
            </w14:solidFill>
          </w14:textFill>
        </w:rPr>
      </w:pPr>
      <w:r>
        <w:rPr>
          <w:rFonts w:hint="eastAsia" w:ascii="Times New Roman" w:eastAsia="宋体"/>
          <w:b w:val="0"/>
          <w:bCs w:val="0"/>
          <w:color w:val="000000" w:themeColor="text1"/>
          <w:highlight w:val="none"/>
          <w:lang w:val="en-US" w:eastAsia="zh-CN"/>
          <w14:textFill>
            <w14:solidFill>
              <w14:schemeClr w14:val="tx1"/>
            </w14:solidFill>
          </w14:textFill>
        </w:rPr>
        <w:t>项目立项文件</w:t>
      </w:r>
    </w:p>
    <w:p>
      <w:pPr>
        <w:keepNext w:val="0"/>
        <w:keepLines w:val="0"/>
        <w:pageBreakBefore w:val="0"/>
        <w:widowControl w:val="0"/>
        <w:numPr>
          <w:ilvl w:val="0"/>
          <w:numId w:val="16"/>
        </w:numPr>
        <w:kinsoku/>
        <w:wordWrap/>
        <w:overflowPunct/>
        <w:topLinePunct w:val="0"/>
        <w:autoSpaceDE w:val="0"/>
        <w:autoSpaceDN w:val="0"/>
        <w:bidi w:val="0"/>
        <w:adjustRightInd/>
        <w:snapToGrid/>
        <w:spacing w:line="360" w:lineRule="auto"/>
        <w:ind w:left="0" w:leftChars="0" w:firstLine="403" w:firstLineChars="0"/>
        <w:textAlignment w:val="auto"/>
        <w:rPr>
          <w:rFonts w:hint="eastAsia"/>
          <w:b w:val="0"/>
          <w:bCs w:val="0"/>
          <w:color w:val="000000" w:themeColor="text1"/>
          <w:highlight w:val="none"/>
          <w:lang w:val="en-US" w:eastAsia="zh-CN"/>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t>铸铝厂土地使用证</w:t>
      </w:r>
    </w:p>
    <w:p>
      <w:pPr>
        <w:keepNext w:val="0"/>
        <w:keepLines w:val="0"/>
        <w:pageBreakBefore w:val="0"/>
        <w:widowControl w:val="0"/>
        <w:numPr>
          <w:ilvl w:val="0"/>
          <w:numId w:val="16"/>
        </w:numPr>
        <w:kinsoku/>
        <w:wordWrap/>
        <w:overflowPunct/>
        <w:topLinePunct w:val="0"/>
        <w:autoSpaceDE w:val="0"/>
        <w:autoSpaceDN w:val="0"/>
        <w:bidi w:val="0"/>
        <w:adjustRightInd/>
        <w:snapToGrid/>
        <w:spacing w:line="360" w:lineRule="auto"/>
        <w:ind w:left="0" w:leftChars="0" w:firstLine="403" w:firstLineChars="0"/>
        <w:textAlignment w:val="auto"/>
        <w:rPr>
          <w:rFonts w:hint="eastAsia"/>
          <w:b w:val="0"/>
          <w:bCs w:val="0"/>
          <w:color w:val="000000" w:themeColor="text1"/>
          <w:highlight w:val="none"/>
          <w:lang w:val="en-US" w:eastAsia="zh-CN"/>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t>改建</w:t>
      </w:r>
      <w:r>
        <w:rPr>
          <w:rFonts w:hint="eastAsia" w:ascii="Times New Roman" w:eastAsia="宋体"/>
          <w:b w:val="0"/>
          <w:bCs w:val="0"/>
          <w:color w:val="000000" w:themeColor="text1"/>
          <w:highlight w:val="none"/>
          <w:lang w:val="en-US" w:eastAsia="zh-CN"/>
          <w14:textFill>
            <w14:solidFill>
              <w14:schemeClr w14:val="tx1"/>
            </w14:solidFill>
          </w14:textFill>
        </w:rPr>
        <w:t>项目环评批复</w:t>
      </w:r>
    </w:p>
    <w:p>
      <w:pPr>
        <w:keepNext w:val="0"/>
        <w:keepLines w:val="0"/>
        <w:pageBreakBefore w:val="0"/>
        <w:widowControl w:val="0"/>
        <w:numPr>
          <w:ilvl w:val="0"/>
          <w:numId w:val="16"/>
        </w:numPr>
        <w:kinsoku/>
        <w:wordWrap/>
        <w:overflowPunct/>
        <w:topLinePunct w:val="0"/>
        <w:autoSpaceDE w:val="0"/>
        <w:autoSpaceDN w:val="0"/>
        <w:bidi w:val="0"/>
        <w:adjustRightInd/>
        <w:snapToGrid/>
        <w:spacing w:line="360" w:lineRule="auto"/>
        <w:ind w:left="0" w:leftChars="0" w:firstLine="403" w:firstLineChars="0"/>
        <w:textAlignment w:val="auto"/>
        <w:outlineLvl w:val="9"/>
        <w:rPr>
          <w:rFonts w:hint="default"/>
          <w:b w:val="0"/>
          <w:bCs w:val="0"/>
          <w:color w:val="000000" w:themeColor="text1"/>
          <w:highlight w:val="none"/>
          <w:lang w:val="en-US" w:eastAsia="zh-CN"/>
          <w14:textFill>
            <w14:solidFill>
              <w14:schemeClr w14:val="tx1"/>
            </w14:solidFill>
          </w14:textFill>
        </w:rPr>
      </w:pPr>
      <w:r>
        <w:rPr>
          <w:rFonts w:hint="default"/>
          <w:b w:val="0"/>
          <w:bCs w:val="0"/>
          <w:color w:val="000000" w:themeColor="text1"/>
          <w:highlight w:val="none"/>
          <w:lang w:val="en-US" w:eastAsia="zh-CN"/>
          <w14:textFill>
            <w14:solidFill>
              <w14:schemeClr w14:val="tx1"/>
            </w14:solidFill>
          </w14:textFill>
        </w:rPr>
        <w:t>应急预案批准页和备案表</w:t>
      </w:r>
    </w:p>
    <w:p>
      <w:pPr>
        <w:keepNext w:val="0"/>
        <w:keepLines w:val="0"/>
        <w:pageBreakBefore w:val="0"/>
        <w:widowControl w:val="0"/>
        <w:numPr>
          <w:ilvl w:val="0"/>
          <w:numId w:val="16"/>
        </w:numPr>
        <w:kinsoku/>
        <w:wordWrap/>
        <w:overflowPunct/>
        <w:topLinePunct w:val="0"/>
        <w:autoSpaceDE w:val="0"/>
        <w:autoSpaceDN w:val="0"/>
        <w:bidi w:val="0"/>
        <w:adjustRightInd/>
        <w:snapToGrid/>
        <w:spacing w:line="360" w:lineRule="auto"/>
        <w:ind w:left="0" w:leftChars="0" w:firstLine="403" w:firstLineChars="0"/>
        <w:textAlignment w:val="auto"/>
        <w:outlineLvl w:val="9"/>
        <w:rPr>
          <w:rFonts w:hint="default"/>
          <w:b w:val="0"/>
          <w:bCs w:val="0"/>
          <w:color w:val="000000" w:themeColor="text1"/>
          <w:highlight w:val="none"/>
          <w:lang w:val="en-US" w:eastAsia="zh-CN"/>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t>排污许可证正本</w:t>
      </w:r>
    </w:p>
    <w:p>
      <w:pPr>
        <w:keepNext w:val="0"/>
        <w:keepLines w:val="0"/>
        <w:pageBreakBefore w:val="0"/>
        <w:widowControl w:val="0"/>
        <w:numPr>
          <w:ilvl w:val="0"/>
          <w:numId w:val="16"/>
        </w:numPr>
        <w:kinsoku/>
        <w:wordWrap/>
        <w:overflowPunct/>
        <w:topLinePunct w:val="0"/>
        <w:autoSpaceDE w:val="0"/>
        <w:autoSpaceDN w:val="0"/>
        <w:bidi w:val="0"/>
        <w:adjustRightInd/>
        <w:snapToGrid/>
        <w:spacing w:line="360" w:lineRule="auto"/>
        <w:ind w:left="0" w:leftChars="0" w:firstLine="403" w:firstLineChars="0"/>
        <w:textAlignment w:val="auto"/>
        <w:outlineLvl w:val="9"/>
        <w:rPr>
          <w:rFonts w:hint="eastAsia"/>
          <w:b w:val="0"/>
          <w:bCs w:val="0"/>
          <w:color w:val="000000" w:themeColor="text1"/>
          <w:highlight w:val="none"/>
          <w:lang w:val="en-US" w:eastAsia="zh-CN"/>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t>环境违法处罚</w:t>
      </w:r>
    </w:p>
    <w:p>
      <w:pPr>
        <w:keepNext w:val="0"/>
        <w:keepLines w:val="0"/>
        <w:pageBreakBefore w:val="0"/>
        <w:widowControl w:val="0"/>
        <w:numPr>
          <w:ilvl w:val="0"/>
          <w:numId w:val="16"/>
        </w:numPr>
        <w:kinsoku/>
        <w:wordWrap/>
        <w:overflowPunct/>
        <w:topLinePunct w:val="0"/>
        <w:autoSpaceDE w:val="0"/>
        <w:autoSpaceDN w:val="0"/>
        <w:bidi w:val="0"/>
        <w:adjustRightInd/>
        <w:snapToGrid/>
        <w:spacing w:line="360" w:lineRule="auto"/>
        <w:ind w:left="0" w:leftChars="0" w:firstLine="403" w:firstLineChars="0"/>
        <w:textAlignment w:val="auto"/>
        <w:outlineLvl w:val="9"/>
        <w:rPr>
          <w:rFonts w:hint="eastAsia"/>
          <w:b w:val="0"/>
          <w:bCs w:val="0"/>
          <w:color w:val="000000" w:themeColor="text1"/>
          <w:highlight w:val="none"/>
          <w:lang w:val="en-US" w:eastAsia="zh-CN"/>
          <w14:textFill>
            <w14:solidFill>
              <w14:schemeClr w14:val="tx1"/>
            </w14:solidFill>
          </w14:textFill>
        </w:rPr>
      </w:pPr>
      <w:r>
        <w:rPr>
          <w:rFonts w:hint="eastAsia" w:ascii="Times New Roman" w:eastAsia="宋体"/>
          <w:b w:val="0"/>
          <w:bCs w:val="0"/>
          <w:color w:val="000000" w:themeColor="text1"/>
          <w:highlight w:val="none"/>
          <w:lang w:val="en-US" w:eastAsia="zh-CN"/>
          <w14:textFill>
            <w14:solidFill>
              <w14:schemeClr w14:val="tx1"/>
            </w14:solidFill>
          </w14:textFill>
        </w:rPr>
        <w:t>检测报告</w:t>
      </w:r>
    </w:p>
    <w:p>
      <w:pPr>
        <w:keepNext w:val="0"/>
        <w:keepLines w:val="0"/>
        <w:pageBreakBefore w:val="0"/>
        <w:widowControl w:val="0"/>
        <w:numPr>
          <w:ilvl w:val="0"/>
          <w:numId w:val="16"/>
        </w:numPr>
        <w:kinsoku/>
        <w:wordWrap/>
        <w:overflowPunct/>
        <w:topLinePunct w:val="0"/>
        <w:autoSpaceDE w:val="0"/>
        <w:autoSpaceDN w:val="0"/>
        <w:bidi w:val="0"/>
        <w:adjustRightInd/>
        <w:snapToGrid/>
        <w:spacing w:line="360" w:lineRule="auto"/>
        <w:ind w:left="0" w:leftChars="0" w:firstLine="403" w:firstLineChars="0"/>
        <w:textAlignment w:val="auto"/>
        <w:rPr>
          <w:rFonts w:hint="default"/>
          <w:b w:val="0"/>
          <w:bCs w:val="0"/>
          <w:color w:val="000000" w:themeColor="text1"/>
          <w:highlight w:val="none"/>
          <w:lang w:val="en-US" w:eastAsia="zh-CN"/>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t>危废协议</w:t>
      </w:r>
    </w:p>
    <w:p>
      <w:pPr>
        <w:keepNext w:val="0"/>
        <w:keepLines w:val="0"/>
        <w:pageBreakBefore w:val="0"/>
        <w:widowControl w:val="0"/>
        <w:numPr>
          <w:ilvl w:val="0"/>
          <w:numId w:val="16"/>
        </w:numPr>
        <w:kinsoku/>
        <w:wordWrap/>
        <w:overflowPunct/>
        <w:topLinePunct w:val="0"/>
        <w:autoSpaceDE w:val="0"/>
        <w:autoSpaceDN w:val="0"/>
        <w:bidi w:val="0"/>
        <w:adjustRightInd/>
        <w:snapToGrid/>
        <w:spacing w:line="360" w:lineRule="auto"/>
        <w:ind w:left="0" w:leftChars="0" w:firstLine="403" w:firstLineChars="0"/>
        <w:textAlignment w:val="auto"/>
        <w:rPr>
          <w:rFonts w:hint="default"/>
          <w:b w:val="0"/>
          <w:bCs w:val="0"/>
          <w:color w:val="000000" w:themeColor="text1"/>
          <w:highlight w:val="none"/>
          <w:lang w:val="en-US" w:eastAsia="zh-CN"/>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t>MSDS</w:t>
      </w:r>
    </w:p>
    <w:p>
      <w:pPr>
        <w:keepNext w:val="0"/>
        <w:keepLines w:val="0"/>
        <w:pageBreakBefore w:val="0"/>
        <w:widowControl w:val="0"/>
        <w:numPr>
          <w:ilvl w:val="0"/>
          <w:numId w:val="16"/>
        </w:numPr>
        <w:kinsoku/>
        <w:wordWrap/>
        <w:overflowPunct/>
        <w:topLinePunct w:val="0"/>
        <w:autoSpaceDE w:val="0"/>
        <w:autoSpaceDN w:val="0"/>
        <w:bidi w:val="0"/>
        <w:adjustRightInd/>
        <w:snapToGrid/>
        <w:spacing w:line="360" w:lineRule="auto"/>
        <w:ind w:left="0" w:leftChars="0" w:firstLine="403" w:firstLineChars="0"/>
        <w:textAlignment w:val="auto"/>
        <w:rPr>
          <w:rFonts w:hint="default"/>
          <w:b w:val="0"/>
          <w:bCs w:val="0"/>
          <w:color w:val="000000" w:themeColor="text1"/>
          <w:highlight w:val="none"/>
          <w:lang w:val="en-US" w:eastAsia="zh-CN"/>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t>重新</w:t>
      </w:r>
      <w:r>
        <w:rPr>
          <w:rFonts w:hint="eastAsia" w:ascii="Times New Roman" w:eastAsia="宋体"/>
          <w:b w:val="0"/>
          <w:bCs w:val="0"/>
          <w:color w:val="000000" w:themeColor="text1"/>
          <w:highlight w:val="none"/>
          <w:lang w:val="en-US" w:eastAsia="zh-CN"/>
          <w14:textFill>
            <w14:solidFill>
              <w14:schemeClr w14:val="tx1"/>
            </w14:solidFill>
          </w14:textFill>
        </w:rPr>
        <w:t>验收意见</w:t>
      </w:r>
    </w:p>
    <w:p>
      <w:pPr>
        <w:keepNext w:val="0"/>
        <w:keepLines w:val="0"/>
        <w:pageBreakBefore w:val="0"/>
        <w:widowControl w:val="0"/>
        <w:numPr>
          <w:ilvl w:val="0"/>
          <w:numId w:val="16"/>
        </w:numPr>
        <w:kinsoku/>
        <w:wordWrap/>
        <w:overflowPunct/>
        <w:topLinePunct w:val="0"/>
        <w:autoSpaceDE w:val="0"/>
        <w:autoSpaceDN w:val="0"/>
        <w:bidi w:val="0"/>
        <w:adjustRightInd/>
        <w:snapToGrid/>
        <w:spacing w:line="360" w:lineRule="auto"/>
        <w:ind w:left="0" w:leftChars="0" w:firstLine="403" w:firstLineChars="0"/>
        <w:textAlignment w:val="auto"/>
        <w:outlineLvl w:val="9"/>
        <w:rPr>
          <w:rFonts w:hint="eastAsia"/>
          <w:color w:val="000000" w:themeColor="text1"/>
          <w:highlight w:val="none"/>
          <w:lang w:val="en-US" w:eastAsia="zh-CN"/>
          <w14:textFill>
            <w14:solidFill>
              <w14:schemeClr w14:val="tx1"/>
            </w14:solidFill>
          </w14:textFill>
        </w:rPr>
      </w:pPr>
      <w:r>
        <w:rPr>
          <w:rFonts w:hint="eastAsia" w:ascii="Times New Roman" w:eastAsia="宋体"/>
          <w:b w:val="0"/>
          <w:bCs w:val="0"/>
          <w:color w:val="000000" w:themeColor="text1"/>
          <w:highlight w:val="none"/>
          <w:lang w:val="en-US" w:eastAsia="zh-CN"/>
          <w14:textFill>
            <w14:solidFill>
              <w14:schemeClr w14:val="tx1"/>
            </w14:solidFill>
          </w14:textFill>
        </w:rPr>
        <w:t>公示和备案</w:t>
      </w:r>
    </w:p>
    <w:sectPr>
      <w:pgSz w:w="11906" w:h="16838"/>
      <w:pgMar w:top="1871" w:right="1531" w:bottom="1984" w:left="1531" w:header="1077"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r>
      <w:rPr>
        <w:rFonts w:ascii="Times New Roman" w:hAnsi="Times New Roman" w:eastAsia="宋体" w:cs="Times New Roman"/>
        <w:sz w:val="18"/>
        <w:szCs w:val="22"/>
        <w:lang w:val="zh-CN" w:eastAsia="zh-CN" w:bidi="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autoSpaceDE w:val="0"/>
                            <w:autoSpaceDN w:val="0"/>
                            <w:snapToGrid w:val="0"/>
                            <w:spacing w:before="0" w:after="0" w:line="360" w:lineRule="auto"/>
                            <w:ind w:left="0" w:right="0" w:firstLine="360" w:firstLineChars="200"/>
                            <w:jc w:val="left"/>
                            <w:rPr>
                              <w:rFonts w:hint="eastAsia" w:ascii="Times New Roman" w:hAnsi="Times New Roman" w:eastAsia="宋体" w:cs="Times New Roman"/>
                              <w:sz w:val="18"/>
                              <w:szCs w:val="22"/>
                              <w:lang w:val="zh-CN" w:eastAsia="zh-CN" w:bidi="zh-CN"/>
                            </w:rPr>
                          </w:pPr>
                          <w:r>
                            <w:rPr>
                              <w:rFonts w:hint="eastAsia" w:ascii="Times New Roman" w:hAnsi="Times New Roman" w:eastAsia="宋体" w:cs="Times New Roman"/>
                              <w:sz w:val="18"/>
                              <w:szCs w:val="22"/>
                              <w:lang w:val="zh-CN" w:eastAsia="zh-CN" w:bidi="zh-CN"/>
                            </w:rPr>
                            <w:fldChar w:fldCharType="begin"/>
                          </w:r>
                          <w:r>
                            <w:rPr>
                              <w:rFonts w:hint="eastAsia" w:ascii="Times New Roman" w:hAnsi="Times New Roman" w:eastAsia="宋体" w:cs="Times New Roman"/>
                              <w:sz w:val="18"/>
                              <w:szCs w:val="22"/>
                              <w:lang w:val="zh-CN" w:eastAsia="zh-CN" w:bidi="zh-CN"/>
                            </w:rPr>
                            <w:instrText xml:space="preserve"> PAGE  \* MERGEFORMAT </w:instrText>
                          </w:r>
                          <w:r>
                            <w:rPr>
                              <w:rFonts w:hint="eastAsia" w:ascii="Times New Roman" w:hAnsi="Times New Roman" w:eastAsia="宋体" w:cs="Times New Roman"/>
                              <w:sz w:val="18"/>
                              <w:szCs w:val="22"/>
                              <w:lang w:val="zh-CN" w:eastAsia="zh-CN" w:bidi="zh-CN"/>
                            </w:rPr>
                            <w:fldChar w:fldCharType="separate"/>
                          </w:r>
                          <w:r>
                            <w:rPr>
                              <w:rFonts w:hint="eastAsia" w:ascii="Times New Roman" w:hAnsi="Times New Roman" w:eastAsia="宋体" w:cs="Times New Roman"/>
                              <w:sz w:val="18"/>
                              <w:szCs w:val="22"/>
                              <w:lang w:val="zh-CN" w:eastAsia="zh-CN" w:bidi="zh-CN"/>
                            </w:rPr>
                            <w:t>1</w:t>
                          </w:r>
                          <w:r>
                            <w:rPr>
                              <w:rFonts w:hint="eastAsia" w:ascii="Times New Roman" w:hAnsi="Times New Roman" w:eastAsia="宋体" w:cs="Times New Roman"/>
                              <w:sz w:val="18"/>
                              <w:szCs w:val="22"/>
                              <w:lang w:val="zh-CN" w:eastAsia="zh-CN" w:bidi="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widowControl w:val="0"/>
                      <w:tabs>
                        <w:tab w:val="center" w:pos="4153"/>
                        <w:tab w:val="right" w:pos="8306"/>
                      </w:tabs>
                      <w:autoSpaceDE w:val="0"/>
                      <w:autoSpaceDN w:val="0"/>
                      <w:snapToGrid w:val="0"/>
                      <w:spacing w:before="0" w:after="0" w:line="360" w:lineRule="auto"/>
                      <w:ind w:left="0" w:right="0" w:firstLine="360" w:firstLineChars="200"/>
                      <w:jc w:val="left"/>
                      <w:rPr>
                        <w:rFonts w:hint="eastAsia" w:ascii="Times New Roman" w:hAnsi="Times New Roman" w:eastAsia="宋体" w:cs="Times New Roman"/>
                        <w:sz w:val="18"/>
                        <w:szCs w:val="22"/>
                        <w:lang w:val="zh-CN" w:eastAsia="zh-CN" w:bidi="zh-CN"/>
                      </w:rPr>
                    </w:pPr>
                    <w:r>
                      <w:rPr>
                        <w:rFonts w:hint="eastAsia" w:ascii="Times New Roman" w:hAnsi="Times New Roman" w:eastAsia="宋体" w:cs="Times New Roman"/>
                        <w:sz w:val="18"/>
                        <w:szCs w:val="22"/>
                        <w:lang w:val="zh-CN" w:eastAsia="zh-CN" w:bidi="zh-CN"/>
                      </w:rPr>
                      <w:fldChar w:fldCharType="begin"/>
                    </w:r>
                    <w:r>
                      <w:rPr>
                        <w:rFonts w:hint="eastAsia" w:ascii="Times New Roman" w:hAnsi="Times New Roman" w:eastAsia="宋体" w:cs="Times New Roman"/>
                        <w:sz w:val="18"/>
                        <w:szCs w:val="22"/>
                        <w:lang w:val="zh-CN" w:eastAsia="zh-CN" w:bidi="zh-CN"/>
                      </w:rPr>
                      <w:instrText xml:space="preserve"> PAGE  \* MERGEFORMAT </w:instrText>
                    </w:r>
                    <w:r>
                      <w:rPr>
                        <w:rFonts w:hint="eastAsia" w:ascii="Times New Roman" w:hAnsi="Times New Roman" w:eastAsia="宋体" w:cs="Times New Roman"/>
                        <w:sz w:val="18"/>
                        <w:szCs w:val="22"/>
                        <w:lang w:val="zh-CN" w:eastAsia="zh-CN" w:bidi="zh-CN"/>
                      </w:rPr>
                      <w:fldChar w:fldCharType="separate"/>
                    </w:r>
                    <w:r>
                      <w:rPr>
                        <w:rFonts w:hint="eastAsia" w:ascii="Times New Roman" w:hAnsi="Times New Roman" w:eastAsia="宋体" w:cs="Times New Roman"/>
                        <w:sz w:val="18"/>
                        <w:szCs w:val="22"/>
                        <w:lang w:val="zh-CN" w:eastAsia="zh-CN" w:bidi="zh-CN"/>
                      </w:rPr>
                      <w:t>1</w:t>
                    </w:r>
                    <w:r>
                      <w:rPr>
                        <w:rFonts w:hint="eastAsia" w:ascii="Times New Roman" w:hAnsi="Times New Roman" w:eastAsia="宋体" w:cs="Times New Roman"/>
                        <w:sz w:val="18"/>
                        <w:szCs w:val="22"/>
                        <w:lang w:val="zh-CN" w:eastAsia="zh-CN" w:bidi="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bottom w:val="none" w:color="auto" w:sz="0" w:space="0"/>
      </w:pBdr>
      <w:kinsoku/>
      <w:wordWrap/>
      <w:overflowPunct/>
      <w:topLinePunct w:val="0"/>
      <w:autoSpaceDE w:val="0"/>
      <w:autoSpaceDN w:val="0"/>
      <w:bidi w:val="0"/>
      <w:adjustRightInd/>
      <w:snapToGrid/>
      <w:spacing w:before="0" w:line="240" w:lineRule="auto"/>
      <w:ind w:right="0" w:firstLine="0" w:firstLineChars="0"/>
      <w:jc w:val="center"/>
      <w:textAlignment w:val="auto"/>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bottom w:val="none" w:color="auto" w:sz="0" w:space="0"/>
      </w:pBdr>
      <w:kinsoku/>
      <w:wordWrap/>
      <w:overflowPunct/>
      <w:topLinePunct w:val="0"/>
      <w:autoSpaceDE w:val="0"/>
      <w:autoSpaceDN w:val="0"/>
      <w:bidi w:val="0"/>
      <w:adjustRightInd/>
      <w:snapToGrid/>
      <w:spacing w:before="0" w:line="240" w:lineRule="auto"/>
      <w:ind w:right="0" w:firstLine="0" w:firstLineChars="0"/>
      <w:jc w:val="center"/>
      <w:textAlignment w:val="aut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tabs>
        <w:tab w:val="left" w:pos="3666"/>
      </w:tabs>
      <w:kinsoku/>
      <w:wordWrap/>
      <w:overflowPunct/>
      <w:topLinePunct w:val="0"/>
      <w:autoSpaceDE w:val="0"/>
      <w:autoSpaceDN w:val="0"/>
      <w:bidi w:val="0"/>
      <w:adjustRightInd/>
      <w:snapToGrid/>
      <w:spacing w:before="0" w:line="240" w:lineRule="auto"/>
      <w:ind w:right="0" w:firstLine="0" w:firstLineChars="0"/>
      <w:jc w:val="left"/>
      <w:textAlignment w:val="auto"/>
      <w:rPr>
        <w:rFonts w:hint="eastAsia" w:eastAsia="宋体"/>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none" w:color="auto" w:sz="0" w:space="1"/>
        <w:left w:val="none" w:color="auto" w:sz="0" w:space="4"/>
        <w:bottom w:val="none" w:color="auto" w:sz="0" w:space="1"/>
        <w:right w:val="none" w:color="auto" w:sz="0" w:space="4"/>
      </w:pBdr>
      <w:tabs>
        <w:tab w:val="center" w:pos="4153"/>
        <w:tab w:val="right" w:pos="8306"/>
      </w:tabs>
      <w:autoSpaceDE w:val="0"/>
      <w:autoSpaceDN w:val="0"/>
      <w:snapToGrid w:val="0"/>
      <w:spacing w:before="0" w:after="0" w:line="240" w:lineRule="auto"/>
      <w:ind w:left="0" w:right="0" w:firstLine="360" w:firstLineChars="200"/>
      <w:jc w:val="both"/>
      <w:outlineLvl w:val="9"/>
      <w:rPr>
        <w:rFonts w:ascii="Times New Roman" w:hAnsi="Times New Roman" w:eastAsia="宋体" w:cs="Times New Roman"/>
        <w:sz w:val="18"/>
        <w:szCs w:val="22"/>
        <w:lang w:val="zh-CN" w:eastAsia="zh-CN" w:bidi="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none" w:color="auto" w:sz="0" w:space="1"/>
        <w:left w:val="none" w:color="auto" w:sz="0" w:space="4"/>
        <w:bottom w:val="none" w:color="auto" w:sz="0" w:space="1"/>
        <w:right w:val="none" w:color="auto" w:sz="0" w:space="4"/>
      </w:pBdr>
      <w:tabs>
        <w:tab w:val="center" w:pos="4153"/>
        <w:tab w:val="right" w:pos="8306"/>
      </w:tabs>
      <w:autoSpaceDE w:val="0"/>
      <w:autoSpaceDN w:val="0"/>
      <w:snapToGrid w:val="0"/>
      <w:spacing w:before="0" w:after="0" w:line="240" w:lineRule="auto"/>
      <w:ind w:left="0" w:right="0" w:firstLine="360" w:firstLineChars="200"/>
      <w:jc w:val="both"/>
      <w:outlineLvl w:val="9"/>
      <w:rPr>
        <w:rFonts w:ascii="Times New Roman" w:hAnsi="Times New Roman" w:eastAsia="宋体" w:cs="Times New Roman"/>
        <w:sz w:val="18"/>
        <w:szCs w:val="22"/>
        <w:lang w:val="zh-CN" w:eastAsia="zh-CN" w:bidi="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CF94DC"/>
    <w:multiLevelType w:val="singleLevel"/>
    <w:tmpl w:val="AACF94DC"/>
    <w:lvl w:ilvl="0" w:tentative="0">
      <w:start w:val="1"/>
      <w:numFmt w:val="decimal"/>
      <w:suff w:val="nothing"/>
      <w:lvlText w:val="%1、"/>
      <w:lvlJc w:val="left"/>
    </w:lvl>
  </w:abstractNum>
  <w:abstractNum w:abstractNumId="1">
    <w:nsid w:val="C92CFBA8"/>
    <w:multiLevelType w:val="singleLevel"/>
    <w:tmpl w:val="C92CFBA8"/>
    <w:lvl w:ilvl="0" w:tentative="0">
      <w:start w:val="1"/>
      <w:numFmt w:val="decimal"/>
      <w:suff w:val="nothing"/>
      <w:lvlText w:val="附图%1  "/>
      <w:lvlJc w:val="left"/>
      <w:pPr>
        <w:ind w:left="0" w:firstLine="403"/>
      </w:pPr>
      <w:rPr>
        <w:rFonts w:hint="default"/>
      </w:rPr>
    </w:lvl>
  </w:abstractNum>
  <w:abstractNum w:abstractNumId="2">
    <w:nsid w:val="D7F1F8C9"/>
    <w:multiLevelType w:val="singleLevel"/>
    <w:tmpl w:val="D7F1F8C9"/>
    <w:lvl w:ilvl="0" w:tentative="0">
      <w:start w:val="1"/>
      <w:numFmt w:val="decimal"/>
      <w:suff w:val="nothing"/>
      <w:lvlText w:val="%1、"/>
      <w:lvlJc w:val="left"/>
      <w:pPr>
        <w:tabs>
          <w:tab w:val="left" w:pos="0"/>
        </w:tabs>
        <w:ind w:left="0" w:firstLine="0"/>
      </w:pPr>
      <w:rPr>
        <w:rFonts w:hint="default" w:ascii="宋体" w:hAnsi="宋体" w:eastAsia="宋体" w:cs="宋体"/>
      </w:rPr>
    </w:lvl>
  </w:abstractNum>
  <w:abstractNum w:abstractNumId="3">
    <w:nsid w:val="FAAF8F9D"/>
    <w:multiLevelType w:val="singleLevel"/>
    <w:tmpl w:val="FAAF8F9D"/>
    <w:lvl w:ilvl="0" w:tentative="0">
      <w:start w:val="1"/>
      <w:numFmt w:val="decimal"/>
      <w:pStyle w:val="20"/>
      <w:suff w:val="nothing"/>
      <w:lvlText w:val="图%1："/>
      <w:lvlJc w:val="left"/>
      <w:pPr>
        <w:ind w:left="0" w:firstLine="0"/>
      </w:pPr>
      <w:rPr>
        <w:rFonts w:hint="default"/>
      </w:rPr>
    </w:lvl>
  </w:abstractNum>
  <w:abstractNum w:abstractNumId="4">
    <w:nsid w:val="064BDB65"/>
    <w:multiLevelType w:val="singleLevel"/>
    <w:tmpl w:val="064BDB65"/>
    <w:lvl w:ilvl="0" w:tentative="0">
      <w:start w:val="1"/>
      <w:numFmt w:val="decimal"/>
      <w:pStyle w:val="23"/>
      <w:suff w:val="nothing"/>
      <w:lvlText w:val="图%1："/>
      <w:lvlJc w:val="left"/>
      <w:pPr>
        <w:ind w:left="0" w:firstLine="0"/>
      </w:pPr>
      <w:rPr>
        <w:rFonts w:hint="default"/>
      </w:rPr>
    </w:lvl>
  </w:abstractNum>
  <w:abstractNum w:abstractNumId="5">
    <w:nsid w:val="2CCA5746"/>
    <w:multiLevelType w:val="singleLevel"/>
    <w:tmpl w:val="2CCA5746"/>
    <w:lvl w:ilvl="0" w:tentative="0">
      <w:start w:val="1"/>
      <w:numFmt w:val="decimal"/>
      <w:suff w:val="nothing"/>
      <w:lvlText w:val="%1、"/>
      <w:lvlJc w:val="left"/>
    </w:lvl>
  </w:abstractNum>
  <w:abstractNum w:abstractNumId="6">
    <w:nsid w:val="2D18A1CE"/>
    <w:multiLevelType w:val="singleLevel"/>
    <w:tmpl w:val="2D18A1CE"/>
    <w:lvl w:ilvl="0" w:tentative="0">
      <w:start w:val="1"/>
      <w:numFmt w:val="decimal"/>
      <w:suff w:val="nothing"/>
      <w:lvlText w:val="（%1）"/>
      <w:lvlJc w:val="left"/>
    </w:lvl>
  </w:abstractNum>
  <w:abstractNum w:abstractNumId="7">
    <w:nsid w:val="32FBA958"/>
    <w:multiLevelType w:val="singleLevel"/>
    <w:tmpl w:val="32FBA958"/>
    <w:lvl w:ilvl="0" w:tentative="0">
      <w:start w:val="1"/>
      <w:numFmt w:val="chineseCounting"/>
      <w:pStyle w:val="6"/>
      <w:suff w:val="nothing"/>
      <w:lvlText w:val="表%1 "/>
      <w:lvlJc w:val="left"/>
      <w:pPr>
        <w:tabs>
          <w:tab w:val="left" w:pos="0"/>
        </w:tabs>
        <w:ind w:left="0" w:firstLine="420"/>
      </w:pPr>
      <w:rPr>
        <w:rFonts w:hint="eastAsia" w:ascii="宋体" w:hAnsi="宋体" w:eastAsia="宋体" w:cs="宋体"/>
      </w:rPr>
    </w:lvl>
  </w:abstractNum>
  <w:abstractNum w:abstractNumId="8">
    <w:nsid w:val="351084FC"/>
    <w:multiLevelType w:val="singleLevel"/>
    <w:tmpl w:val="351084FC"/>
    <w:lvl w:ilvl="0" w:tentative="0">
      <w:start w:val="1"/>
      <w:numFmt w:val="decimal"/>
      <w:suff w:val="nothing"/>
      <w:lvlText w:val="%1、"/>
      <w:lvlJc w:val="left"/>
    </w:lvl>
  </w:abstractNum>
  <w:abstractNum w:abstractNumId="9">
    <w:nsid w:val="398D9956"/>
    <w:multiLevelType w:val="singleLevel"/>
    <w:tmpl w:val="398D9956"/>
    <w:lvl w:ilvl="0" w:tentative="0">
      <w:start w:val="1"/>
      <w:numFmt w:val="decimal"/>
      <w:suff w:val="nothing"/>
      <w:lvlText w:val="%1、"/>
      <w:lvlJc w:val="left"/>
    </w:lvl>
  </w:abstractNum>
  <w:abstractNum w:abstractNumId="10">
    <w:nsid w:val="41862CA9"/>
    <w:multiLevelType w:val="multilevel"/>
    <w:tmpl w:val="41862CA9"/>
    <w:lvl w:ilvl="0" w:tentative="0">
      <w:start w:val="1"/>
      <w:numFmt w:val="decimal"/>
      <w:suff w:val="space"/>
      <w:lvlText w:val="%1"/>
      <w:lvlJc w:val="left"/>
      <w:pPr>
        <w:ind w:left="0" w:firstLine="0"/>
      </w:pPr>
      <w:rPr>
        <w:rFonts w:hint="eastAsia"/>
        <w:sz w:val="30"/>
        <w:szCs w:val="30"/>
      </w:rPr>
    </w:lvl>
    <w:lvl w:ilvl="1" w:tentative="0">
      <w:start w:val="1"/>
      <w:numFmt w:val="decimal"/>
      <w:pStyle w:val="3"/>
      <w:suff w:val="space"/>
      <w:lvlText w:val="%1.%2"/>
      <w:lvlJc w:val="left"/>
      <w:pPr>
        <w:ind w:left="1701" w:firstLine="0"/>
      </w:pPr>
      <w:rPr>
        <w:rFonts w:hint="default" w:ascii="Arial" w:hAnsi="Arial"/>
      </w:rPr>
    </w:lvl>
    <w:lvl w:ilvl="2" w:tentative="0">
      <w:start w:val="1"/>
      <w:numFmt w:val="decimal"/>
      <w:suff w:val="space"/>
      <w:lvlText w:val="%1.%2.%3"/>
      <w:lvlJc w:val="left"/>
      <w:pPr>
        <w:ind w:left="994" w:hanging="426"/>
      </w:pPr>
      <w:rPr>
        <w:rFonts w:hint="default" w:ascii="Arial" w:hAnsi="Arial"/>
      </w:rPr>
    </w:lvl>
    <w:lvl w:ilvl="3" w:tentative="0">
      <w:start w:val="1"/>
      <w:numFmt w:val="decimal"/>
      <w:suff w:val="nothing"/>
      <w:lvlText w:val="%1.%2.%3.%4"/>
      <w:lvlJc w:val="left"/>
      <w:pPr>
        <w:ind w:left="851" w:hanging="851"/>
      </w:pPr>
      <w:rPr>
        <w:rFonts w:hint="eastAsia" w:ascii="Arial" w:hAnsi="Arial"/>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1">
    <w:nsid w:val="4E8217CD"/>
    <w:multiLevelType w:val="singleLevel"/>
    <w:tmpl w:val="4E8217CD"/>
    <w:lvl w:ilvl="0" w:tentative="0">
      <w:start w:val="1"/>
      <w:numFmt w:val="decimal"/>
      <w:suff w:val="nothing"/>
      <w:lvlText w:val="（%1）"/>
      <w:lvlJc w:val="left"/>
    </w:lvl>
  </w:abstractNum>
  <w:abstractNum w:abstractNumId="12">
    <w:nsid w:val="520671C8"/>
    <w:multiLevelType w:val="singleLevel"/>
    <w:tmpl w:val="520671C8"/>
    <w:lvl w:ilvl="0" w:tentative="0">
      <w:start w:val="1"/>
      <w:numFmt w:val="decimal"/>
      <w:suff w:val="nothing"/>
      <w:lvlText w:val="（%1）"/>
      <w:lvlJc w:val="left"/>
    </w:lvl>
  </w:abstractNum>
  <w:abstractNum w:abstractNumId="13">
    <w:nsid w:val="5CFF0B7B"/>
    <w:multiLevelType w:val="singleLevel"/>
    <w:tmpl w:val="5CFF0B7B"/>
    <w:lvl w:ilvl="0" w:tentative="0">
      <w:start w:val="1"/>
      <w:numFmt w:val="chineseCounting"/>
      <w:suff w:val="nothing"/>
      <w:lvlText w:val="%1、"/>
      <w:lvlJc w:val="left"/>
      <w:rPr>
        <w:rFonts w:hint="eastAsia"/>
      </w:rPr>
    </w:lvl>
  </w:abstractNum>
  <w:abstractNum w:abstractNumId="14">
    <w:nsid w:val="6516F2B4"/>
    <w:multiLevelType w:val="singleLevel"/>
    <w:tmpl w:val="6516F2B4"/>
    <w:lvl w:ilvl="0" w:tentative="0">
      <w:start w:val="1"/>
      <w:numFmt w:val="decimal"/>
      <w:suff w:val="nothing"/>
      <w:lvlText w:val="附件%1  "/>
      <w:lvlJc w:val="left"/>
      <w:pPr>
        <w:tabs>
          <w:tab w:val="left" w:pos="0"/>
        </w:tabs>
        <w:ind w:left="0" w:firstLine="403"/>
      </w:pPr>
      <w:rPr>
        <w:rFonts w:hint="default" w:ascii="宋体" w:hAnsi="宋体" w:eastAsia="宋体" w:cs="宋体"/>
      </w:rPr>
    </w:lvl>
  </w:abstractNum>
  <w:abstractNum w:abstractNumId="15">
    <w:nsid w:val="7967FD72"/>
    <w:multiLevelType w:val="singleLevel"/>
    <w:tmpl w:val="7967FD72"/>
    <w:lvl w:ilvl="0" w:tentative="0">
      <w:start w:val="1"/>
      <w:numFmt w:val="decimal"/>
      <w:suff w:val="nothing"/>
      <w:lvlText w:val="%1、"/>
      <w:lvlJc w:val="left"/>
    </w:lvl>
  </w:abstractNum>
  <w:num w:numId="1">
    <w:abstractNumId w:val="7"/>
  </w:num>
  <w:num w:numId="2">
    <w:abstractNumId w:val="10"/>
  </w:num>
  <w:num w:numId="3">
    <w:abstractNumId w:val="3"/>
  </w:num>
  <w:num w:numId="4">
    <w:abstractNumId w:val="4"/>
  </w:num>
  <w:num w:numId="5">
    <w:abstractNumId w:val="2"/>
  </w:num>
  <w:num w:numId="6">
    <w:abstractNumId w:val="5"/>
  </w:num>
  <w:num w:numId="7">
    <w:abstractNumId w:val="13"/>
  </w:num>
  <w:num w:numId="8">
    <w:abstractNumId w:val="8"/>
  </w:num>
  <w:num w:numId="9">
    <w:abstractNumId w:val="0"/>
  </w:num>
  <w:num w:numId="10">
    <w:abstractNumId w:val="15"/>
  </w:num>
  <w:num w:numId="11">
    <w:abstractNumId w:val="11"/>
  </w:num>
  <w:num w:numId="12">
    <w:abstractNumId w:val="9"/>
  </w:num>
  <w:num w:numId="13">
    <w:abstractNumId w:val="6"/>
  </w:num>
  <w:num w:numId="14">
    <w:abstractNumId w:val="12"/>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yZjQ5MmQ5NGYxNzVjNTRiMzQyNDdiMzYwMjcyMDAifQ=="/>
    <w:docVar w:name="KSO_WPS_MARK_KEY" w:val="b7b8aece-2414-4ff8-aeb5-4d8889e47b67"/>
  </w:docVars>
  <w:rsids>
    <w:rsidRoot w:val="00172A27"/>
    <w:rsid w:val="005B0DF9"/>
    <w:rsid w:val="00CD0AAE"/>
    <w:rsid w:val="01B325C0"/>
    <w:rsid w:val="01EB1841"/>
    <w:rsid w:val="03A156DA"/>
    <w:rsid w:val="0405748B"/>
    <w:rsid w:val="046F7A1F"/>
    <w:rsid w:val="04B95E13"/>
    <w:rsid w:val="05050231"/>
    <w:rsid w:val="05080FE1"/>
    <w:rsid w:val="056D2B81"/>
    <w:rsid w:val="05732F8A"/>
    <w:rsid w:val="063B5C36"/>
    <w:rsid w:val="0720677E"/>
    <w:rsid w:val="075D5639"/>
    <w:rsid w:val="08BC7EC9"/>
    <w:rsid w:val="091E5277"/>
    <w:rsid w:val="0936450A"/>
    <w:rsid w:val="09564E6A"/>
    <w:rsid w:val="0A3123AE"/>
    <w:rsid w:val="0AF72205"/>
    <w:rsid w:val="0B714962"/>
    <w:rsid w:val="0C130814"/>
    <w:rsid w:val="0C721D9B"/>
    <w:rsid w:val="0D861F12"/>
    <w:rsid w:val="0E036422"/>
    <w:rsid w:val="0F0609AD"/>
    <w:rsid w:val="0F692FC4"/>
    <w:rsid w:val="0FC81D7D"/>
    <w:rsid w:val="1040379C"/>
    <w:rsid w:val="10856D38"/>
    <w:rsid w:val="109514DA"/>
    <w:rsid w:val="10E3724C"/>
    <w:rsid w:val="11281D0F"/>
    <w:rsid w:val="11AB3690"/>
    <w:rsid w:val="11C45891"/>
    <w:rsid w:val="129E669A"/>
    <w:rsid w:val="144F47F9"/>
    <w:rsid w:val="14532F34"/>
    <w:rsid w:val="14933839"/>
    <w:rsid w:val="14E530ED"/>
    <w:rsid w:val="150F1E70"/>
    <w:rsid w:val="15712CE7"/>
    <w:rsid w:val="15EA410C"/>
    <w:rsid w:val="16BE143E"/>
    <w:rsid w:val="176C1B4B"/>
    <w:rsid w:val="182C7506"/>
    <w:rsid w:val="18583BD5"/>
    <w:rsid w:val="1AA76FFE"/>
    <w:rsid w:val="1AC979C6"/>
    <w:rsid w:val="1AFC19BE"/>
    <w:rsid w:val="1AFD0BFA"/>
    <w:rsid w:val="1BC7089B"/>
    <w:rsid w:val="1C2621B6"/>
    <w:rsid w:val="1C7A5DD6"/>
    <w:rsid w:val="1C7B52A0"/>
    <w:rsid w:val="1D383572"/>
    <w:rsid w:val="1E391DB3"/>
    <w:rsid w:val="1EB75A95"/>
    <w:rsid w:val="1EBD580E"/>
    <w:rsid w:val="1F395DA0"/>
    <w:rsid w:val="1FBE4C66"/>
    <w:rsid w:val="20337940"/>
    <w:rsid w:val="207B3ABD"/>
    <w:rsid w:val="211B6C30"/>
    <w:rsid w:val="212519E9"/>
    <w:rsid w:val="21AE452A"/>
    <w:rsid w:val="222214B5"/>
    <w:rsid w:val="2229378F"/>
    <w:rsid w:val="22E57C70"/>
    <w:rsid w:val="2302130E"/>
    <w:rsid w:val="235F460D"/>
    <w:rsid w:val="239E199F"/>
    <w:rsid w:val="25936E1C"/>
    <w:rsid w:val="26457B64"/>
    <w:rsid w:val="266B41DD"/>
    <w:rsid w:val="26E72CF4"/>
    <w:rsid w:val="26F30439"/>
    <w:rsid w:val="275B535D"/>
    <w:rsid w:val="275C0CF8"/>
    <w:rsid w:val="2A176A9D"/>
    <w:rsid w:val="2AD70AE6"/>
    <w:rsid w:val="2B834E7A"/>
    <w:rsid w:val="2C521F6E"/>
    <w:rsid w:val="2CC93BCA"/>
    <w:rsid w:val="2CCD06D3"/>
    <w:rsid w:val="2D4753E3"/>
    <w:rsid w:val="2E384BED"/>
    <w:rsid w:val="2F092711"/>
    <w:rsid w:val="2F581F9D"/>
    <w:rsid w:val="30876E18"/>
    <w:rsid w:val="30A23890"/>
    <w:rsid w:val="315F1150"/>
    <w:rsid w:val="319C454B"/>
    <w:rsid w:val="31A171AD"/>
    <w:rsid w:val="32046FD5"/>
    <w:rsid w:val="32A73338"/>
    <w:rsid w:val="33446210"/>
    <w:rsid w:val="335738CA"/>
    <w:rsid w:val="33747397"/>
    <w:rsid w:val="33857B1D"/>
    <w:rsid w:val="33996BC3"/>
    <w:rsid w:val="35564F44"/>
    <w:rsid w:val="35FC1BEC"/>
    <w:rsid w:val="360965FD"/>
    <w:rsid w:val="36A72249"/>
    <w:rsid w:val="371F5B92"/>
    <w:rsid w:val="37644982"/>
    <w:rsid w:val="3783090B"/>
    <w:rsid w:val="37A251E9"/>
    <w:rsid w:val="38AD3B6F"/>
    <w:rsid w:val="38F2347D"/>
    <w:rsid w:val="392839A9"/>
    <w:rsid w:val="39644FDE"/>
    <w:rsid w:val="398C395E"/>
    <w:rsid w:val="3ACE35EA"/>
    <w:rsid w:val="3CAE37CE"/>
    <w:rsid w:val="3D6F7FA0"/>
    <w:rsid w:val="3DE650AA"/>
    <w:rsid w:val="3E4E11E7"/>
    <w:rsid w:val="3E9726B8"/>
    <w:rsid w:val="3F2537F5"/>
    <w:rsid w:val="3F2F6B8F"/>
    <w:rsid w:val="407D101E"/>
    <w:rsid w:val="412435E8"/>
    <w:rsid w:val="419416E9"/>
    <w:rsid w:val="420C09CC"/>
    <w:rsid w:val="421E7B69"/>
    <w:rsid w:val="431E763A"/>
    <w:rsid w:val="43AD5627"/>
    <w:rsid w:val="43DE685F"/>
    <w:rsid w:val="44926DD8"/>
    <w:rsid w:val="46180270"/>
    <w:rsid w:val="472336A5"/>
    <w:rsid w:val="48C12CA1"/>
    <w:rsid w:val="4ABD69D7"/>
    <w:rsid w:val="4AF33166"/>
    <w:rsid w:val="4B4C2389"/>
    <w:rsid w:val="4B9E0C92"/>
    <w:rsid w:val="4BAB40C1"/>
    <w:rsid w:val="4BC00DDC"/>
    <w:rsid w:val="4C436C35"/>
    <w:rsid w:val="4CB1494D"/>
    <w:rsid w:val="4D0F6827"/>
    <w:rsid w:val="4D20252C"/>
    <w:rsid w:val="4D385105"/>
    <w:rsid w:val="4E0C3D72"/>
    <w:rsid w:val="4EAD453F"/>
    <w:rsid w:val="4EF256D7"/>
    <w:rsid w:val="507213A3"/>
    <w:rsid w:val="512B2058"/>
    <w:rsid w:val="51615F16"/>
    <w:rsid w:val="51E55294"/>
    <w:rsid w:val="525248A2"/>
    <w:rsid w:val="527B5926"/>
    <w:rsid w:val="527D4251"/>
    <w:rsid w:val="53181386"/>
    <w:rsid w:val="532942BF"/>
    <w:rsid w:val="5356181A"/>
    <w:rsid w:val="53926D42"/>
    <w:rsid w:val="53AC2608"/>
    <w:rsid w:val="53DB35DE"/>
    <w:rsid w:val="546155E5"/>
    <w:rsid w:val="54BC51FC"/>
    <w:rsid w:val="558027F2"/>
    <w:rsid w:val="55AC7BBD"/>
    <w:rsid w:val="55BF6A67"/>
    <w:rsid w:val="55D63DB0"/>
    <w:rsid w:val="56E025AB"/>
    <w:rsid w:val="56E127D6"/>
    <w:rsid w:val="574510FA"/>
    <w:rsid w:val="57C0515F"/>
    <w:rsid w:val="582738AE"/>
    <w:rsid w:val="58C6301F"/>
    <w:rsid w:val="58F033DB"/>
    <w:rsid w:val="59C2714B"/>
    <w:rsid w:val="59DA14C6"/>
    <w:rsid w:val="59F816C7"/>
    <w:rsid w:val="5AFF01EC"/>
    <w:rsid w:val="5B757B69"/>
    <w:rsid w:val="5CBC513F"/>
    <w:rsid w:val="5D631529"/>
    <w:rsid w:val="5F60062F"/>
    <w:rsid w:val="5FDC5E23"/>
    <w:rsid w:val="5FFC5414"/>
    <w:rsid w:val="608D4391"/>
    <w:rsid w:val="60E97BAA"/>
    <w:rsid w:val="61AF3E33"/>
    <w:rsid w:val="61D74653"/>
    <w:rsid w:val="62521333"/>
    <w:rsid w:val="627A1305"/>
    <w:rsid w:val="629318F6"/>
    <w:rsid w:val="629A4D99"/>
    <w:rsid w:val="63333215"/>
    <w:rsid w:val="635D67FF"/>
    <w:rsid w:val="64246174"/>
    <w:rsid w:val="644529B5"/>
    <w:rsid w:val="65033017"/>
    <w:rsid w:val="65CD3D3D"/>
    <w:rsid w:val="65DF2EE4"/>
    <w:rsid w:val="67112EE7"/>
    <w:rsid w:val="674A36DE"/>
    <w:rsid w:val="67697A1C"/>
    <w:rsid w:val="677E5A4E"/>
    <w:rsid w:val="682D6C40"/>
    <w:rsid w:val="686670FB"/>
    <w:rsid w:val="68D704E9"/>
    <w:rsid w:val="690C4C86"/>
    <w:rsid w:val="6A0B6445"/>
    <w:rsid w:val="6A2F59CC"/>
    <w:rsid w:val="6B493055"/>
    <w:rsid w:val="6B8149BB"/>
    <w:rsid w:val="6BC31C27"/>
    <w:rsid w:val="6EAC6A92"/>
    <w:rsid w:val="6FE9772B"/>
    <w:rsid w:val="711C4C48"/>
    <w:rsid w:val="71F07E81"/>
    <w:rsid w:val="729D124B"/>
    <w:rsid w:val="741201FB"/>
    <w:rsid w:val="74155A22"/>
    <w:rsid w:val="74C91655"/>
    <w:rsid w:val="7559518E"/>
    <w:rsid w:val="75975CBD"/>
    <w:rsid w:val="75A315C0"/>
    <w:rsid w:val="75A75DF3"/>
    <w:rsid w:val="75D67789"/>
    <w:rsid w:val="764748EC"/>
    <w:rsid w:val="76FF434E"/>
    <w:rsid w:val="77243F34"/>
    <w:rsid w:val="775D3276"/>
    <w:rsid w:val="77933FB1"/>
    <w:rsid w:val="77A74411"/>
    <w:rsid w:val="77EA684B"/>
    <w:rsid w:val="7971335C"/>
    <w:rsid w:val="79C8388C"/>
    <w:rsid w:val="79CC4620"/>
    <w:rsid w:val="7A865519"/>
    <w:rsid w:val="7B076B46"/>
    <w:rsid w:val="7C031E52"/>
    <w:rsid w:val="7D38282C"/>
    <w:rsid w:val="7E10135E"/>
    <w:rsid w:val="7E776C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pacing w:before="0" w:after="0" w:line="360" w:lineRule="auto"/>
      <w:ind w:left="0" w:right="0" w:firstLine="1024" w:firstLineChars="200"/>
      <w:jc w:val="both"/>
    </w:pPr>
    <w:rPr>
      <w:rFonts w:ascii="Times New Roman" w:hAnsi="Times New Roman" w:eastAsia="宋体" w:cs="Times New Roman"/>
      <w:sz w:val="24"/>
      <w:szCs w:val="22"/>
      <w:lang w:val="zh-CN" w:eastAsia="zh-CN" w:bidi="zh-CN"/>
    </w:rPr>
  </w:style>
  <w:style w:type="paragraph" w:styleId="6">
    <w:name w:val="heading 1"/>
    <w:basedOn w:val="1"/>
    <w:next w:val="1"/>
    <w:link w:val="15"/>
    <w:qFormat/>
    <w:uiPriority w:val="0"/>
    <w:pPr>
      <w:numPr>
        <w:ilvl w:val="0"/>
        <w:numId w:val="1"/>
      </w:numPr>
      <w:ind w:left="0" w:firstLine="0" w:firstLineChars="0"/>
      <w:outlineLvl w:val="0"/>
    </w:pPr>
    <w:rPr>
      <w:rFonts w:ascii="宋体" w:hAnsi="宋体" w:eastAsia="宋体" w:cs="宋体"/>
      <w:b/>
      <w:bCs/>
      <w:kern w:val="2"/>
      <w:sz w:val="28"/>
      <w:szCs w:val="28"/>
    </w:rPr>
  </w:style>
  <w:style w:type="paragraph" w:styleId="4">
    <w:name w:val="heading 2"/>
    <w:basedOn w:val="1"/>
    <w:next w:val="1"/>
    <w:link w:val="16"/>
    <w:unhideWhenUsed/>
    <w:qFormat/>
    <w:uiPriority w:val="0"/>
    <w:pPr>
      <w:keepNext/>
      <w:keepLines/>
      <w:widowControl w:val="0"/>
      <w:suppressLineNumbers w:val="0"/>
      <w:autoSpaceDE w:val="0"/>
      <w:autoSpaceDN w:val="0"/>
      <w:spacing w:before="0" w:beforeLines="0" w:beforeAutospacing="0" w:after="0" w:afterLines="0" w:afterAutospacing="0" w:line="360" w:lineRule="auto"/>
      <w:ind w:left="0" w:right="0" w:firstLine="1024" w:firstLineChars="200"/>
      <w:jc w:val="both"/>
      <w:outlineLvl w:val="1"/>
    </w:pPr>
    <w:rPr>
      <w:rFonts w:hint="default" w:ascii="Arial" w:hAnsi="Arial" w:eastAsia="宋体" w:cs="Times New Roman"/>
      <w:b/>
      <w:kern w:val="0"/>
      <w:sz w:val="24"/>
      <w:szCs w:val="24"/>
      <w:lang w:val="en-US" w:eastAsia="zh-CN" w:bidi="ar"/>
    </w:rPr>
  </w:style>
  <w:style w:type="paragraph" w:styleId="7">
    <w:name w:val="heading 3"/>
    <w:basedOn w:val="1"/>
    <w:next w:val="1"/>
    <w:unhideWhenUsed/>
    <w:qFormat/>
    <w:uiPriority w:val="0"/>
    <w:pPr>
      <w:keepNext/>
      <w:keepLines/>
      <w:spacing w:beforeLines="0" w:beforeAutospacing="0" w:afterLines="0" w:afterAutospacing="0" w:line="360" w:lineRule="auto"/>
      <w:outlineLvl w:val="2"/>
    </w:pPr>
    <w:rPr>
      <w:rFonts w:ascii="Times New Roman" w:hAnsi="Times New Roman" w:eastAsia="宋体"/>
      <w:b/>
      <w:sz w:val="24"/>
    </w:rPr>
  </w:style>
  <w:style w:type="paragraph" w:styleId="8">
    <w:name w:val="heading 4"/>
    <w:basedOn w:val="1"/>
    <w:next w:val="1"/>
    <w:unhideWhenUsed/>
    <w:qFormat/>
    <w:uiPriority w:val="0"/>
    <w:pPr>
      <w:keepNext/>
      <w:keepLines/>
      <w:spacing w:beforeLines="0" w:beforeAutospacing="0" w:afterLines="0" w:afterAutospacing="0" w:line="360" w:lineRule="auto"/>
      <w:outlineLvl w:val="3"/>
    </w:pPr>
    <w:rPr>
      <w:rFonts w:ascii="Arial" w:hAnsi="Arial" w:eastAsia="宋体"/>
      <w:b/>
      <w:sz w:val="24"/>
    </w:rPr>
  </w:style>
  <w:style w:type="character" w:default="1" w:styleId="14">
    <w:name w:val="Default Paragraph Font"/>
    <w:semiHidden/>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Default"/>
    <w:basedOn w:val="3"/>
    <w:next w:val="5"/>
    <w:qFormat/>
    <w:uiPriority w:val="0"/>
    <w:pPr>
      <w:autoSpaceDE w:val="0"/>
      <w:autoSpaceDN w:val="0"/>
      <w:adjustRightInd w:val="0"/>
    </w:pPr>
    <w:rPr>
      <w:rFonts w:ascii="宋体" w:hAnsi="Calibri"/>
      <w:color w:val="000000"/>
      <w:sz w:val="24"/>
    </w:rPr>
  </w:style>
  <w:style w:type="paragraph" w:customStyle="1" w:styleId="3">
    <w:name w:val="标题2"/>
    <w:basedOn w:val="4"/>
    <w:qFormat/>
    <w:uiPriority w:val="0"/>
    <w:pPr>
      <w:numPr>
        <w:ilvl w:val="1"/>
        <w:numId w:val="2"/>
      </w:numPr>
      <w:spacing w:line="440" w:lineRule="exact"/>
    </w:pPr>
    <w:rPr>
      <w:kern w:val="0"/>
    </w:rPr>
  </w:style>
  <w:style w:type="paragraph" w:customStyle="1" w:styleId="5">
    <w:name w:val="1正文段落"/>
    <w:basedOn w:val="1"/>
    <w:qFormat/>
    <w:uiPriority w:val="0"/>
    <w:pPr>
      <w:widowControl/>
      <w:spacing w:line="360" w:lineRule="auto"/>
      <w:ind w:firstLine="480" w:firstLineChars="200"/>
      <w:jc w:val="left"/>
    </w:pPr>
    <w:rPr>
      <w:rFonts w:ascii="宋体" w:hAnsi="宋体"/>
      <w:snapToGrid w:val="0"/>
      <w:kern w:val="0"/>
      <w:sz w:val="24"/>
    </w:rPr>
  </w:style>
  <w:style w:type="paragraph" w:styleId="9">
    <w:name w:val="annotation text"/>
    <w:basedOn w:val="1"/>
    <w:qFormat/>
    <w:uiPriority w:val="0"/>
    <w:pPr>
      <w:jc w:val="left"/>
    </w:pPr>
  </w:style>
  <w:style w:type="paragraph" w:styleId="10">
    <w:name w:val="Salutation"/>
    <w:basedOn w:val="1"/>
    <w:next w:val="1"/>
    <w:qFormat/>
    <w:uiPriority w:val="0"/>
  </w:style>
  <w:style w:type="paragraph" w:styleId="11">
    <w:name w:val="footer"/>
    <w:basedOn w:val="1"/>
    <w:qFormat/>
    <w:uiPriority w:val="0"/>
    <w:pPr>
      <w:tabs>
        <w:tab w:val="center" w:pos="4153"/>
        <w:tab w:val="right" w:pos="8306"/>
      </w:tabs>
      <w:snapToGrid w:val="0"/>
      <w:jc w:val="left"/>
    </w:pPr>
    <w:rPr>
      <w:sz w:val="18"/>
    </w:rPr>
  </w:style>
  <w:style w:type="table" w:styleId="13">
    <w:name w:val="Table Grid"/>
    <w:basedOn w:val="12"/>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15">
    <w:name w:val="标题 1 Char"/>
    <w:link w:val="6"/>
    <w:qFormat/>
    <w:uiPriority w:val="0"/>
    <w:rPr>
      <w:rFonts w:ascii="宋体" w:hAnsi="宋体" w:eastAsia="宋体" w:cs="宋体"/>
      <w:b/>
      <w:bCs/>
      <w:kern w:val="2"/>
      <w:sz w:val="28"/>
      <w:szCs w:val="28"/>
      <w:lang w:val="zh-CN" w:bidi="zh-CN"/>
    </w:rPr>
  </w:style>
  <w:style w:type="character" w:customStyle="1" w:styleId="16">
    <w:name w:val="标题 2 Char"/>
    <w:link w:val="4"/>
    <w:qFormat/>
    <w:uiPriority w:val="0"/>
    <w:rPr>
      <w:rFonts w:ascii="Times New Roman" w:hAnsi="Times New Roman" w:eastAsia="宋体"/>
      <w:b/>
      <w:sz w:val="24"/>
    </w:rPr>
  </w:style>
  <w:style w:type="paragraph" w:customStyle="1" w:styleId="17">
    <w:name w:val="表格样式"/>
    <w:basedOn w:val="1"/>
    <w:qFormat/>
    <w:uiPriority w:val="0"/>
    <w:pPr>
      <w:ind w:firstLine="0" w:firstLineChars="0"/>
      <w:jc w:val="center"/>
    </w:pPr>
    <w:rPr>
      <w:rFonts w:ascii="宋体" w:hAnsi="宋体" w:eastAsia="宋体"/>
      <w:sz w:val="21"/>
      <w:szCs w:val="21"/>
    </w:rPr>
  </w:style>
  <w:style w:type="paragraph" w:customStyle="1" w:styleId="18">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9">
    <w:name w:val="表格"/>
    <w:basedOn w:val="1"/>
    <w:next w:val="1"/>
    <w:qFormat/>
    <w:uiPriority w:val="0"/>
    <w:pPr>
      <w:numPr>
        <w:ilvl w:val="0"/>
        <w:numId w:val="0"/>
      </w:numPr>
      <w:spacing w:line="360" w:lineRule="auto"/>
      <w:ind w:firstLine="0" w:firstLineChars="0"/>
      <w:jc w:val="center"/>
    </w:pPr>
    <w:rPr>
      <w:rFonts w:ascii="Times New Roman" w:hAnsi="Times New Roman" w:eastAsia="宋体"/>
      <w:b/>
      <w:kern w:val="2"/>
      <w:szCs w:val="24"/>
      <w:lang w:val="en-US" w:bidi="ar-SA"/>
    </w:rPr>
  </w:style>
  <w:style w:type="paragraph" w:customStyle="1" w:styleId="20">
    <w:name w:val="图片"/>
    <w:basedOn w:val="1"/>
    <w:qFormat/>
    <w:uiPriority w:val="0"/>
    <w:pPr>
      <w:numPr>
        <w:ilvl w:val="0"/>
        <w:numId w:val="3"/>
      </w:numPr>
      <w:spacing w:line="360" w:lineRule="auto"/>
      <w:ind w:firstLine="0" w:firstLineChars="0"/>
      <w:jc w:val="center"/>
    </w:pPr>
    <w:rPr>
      <w:rFonts w:ascii="Times New Roman" w:hAnsi="Times New Roman"/>
      <w:b/>
      <w:kern w:val="0"/>
      <w:sz w:val="24"/>
      <w:szCs w:val="21"/>
      <w:lang w:val="en-US" w:bidi="ar-SA"/>
    </w:rPr>
  </w:style>
  <w:style w:type="paragraph" w:customStyle="1" w:styleId="21">
    <w:name w:val="表格内容"/>
    <w:basedOn w:val="1"/>
    <w:qFormat/>
    <w:uiPriority w:val="0"/>
    <w:pPr>
      <w:spacing w:before="0" w:beforeAutospacing="0" w:after="0" w:afterAutospacing="0"/>
      <w:ind w:left="0" w:right="0"/>
      <w:jc w:val="center"/>
    </w:pPr>
    <w:rPr>
      <w:rFonts w:hint="default" w:ascii="Times New Roman" w:hAnsi="Times New Roman" w:eastAsia="宋体" w:cs="Times New Roman"/>
      <w:kern w:val="0"/>
      <w:sz w:val="21"/>
      <w:szCs w:val="21"/>
      <w:lang w:val="en-US" w:eastAsia="zh-CN" w:bidi="ar"/>
    </w:rPr>
  </w:style>
  <w:style w:type="paragraph" w:customStyle="1" w:styleId="22">
    <w:name w:val="表格内容自定"/>
    <w:basedOn w:val="1"/>
    <w:qFormat/>
    <w:uiPriority w:val="0"/>
    <w:pPr>
      <w:spacing w:line="280" w:lineRule="exact"/>
      <w:jc w:val="center"/>
    </w:pPr>
    <w:rPr>
      <w:kern w:val="0"/>
      <w:sz w:val="18"/>
      <w:szCs w:val="21"/>
    </w:rPr>
  </w:style>
  <w:style w:type="paragraph" w:customStyle="1" w:styleId="23">
    <w:name w:val="图片格式"/>
    <w:basedOn w:val="1"/>
    <w:qFormat/>
    <w:uiPriority w:val="0"/>
    <w:pPr>
      <w:numPr>
        <w:ilvl w:val="0"/>
        <w:numId w:val="4"/>
      </w:numPr>
      <w:spacing w:line="240" w:lineRule="auto"/>
      <w:ind w:firstLine="0" w:firstLineChars="0"/>
      <w:jc w:val="center"/>
    </w:pPr>
    <w:rPr>
      <w:rFonts w:ascii="宋体" w:hAnsi="宋体" w:cs="Times New Roman"/>
      <w:b/>
      <w:kern w:val="2"/>
      <w:sz w:val="21"/>
      <w:szCs w:val="21"/>
      <w:lang w:val="en-US" w:bidi="ar-SA"/>
    </w:rPr>
  </w:style>
  <w:style w:type="character" w:customStyle="1" w:styleId="24">
    <w:name w:val="font11"/>
    <w:basedOn w:val="14"/>
    <w:qFormat/>
    <w:uiPriority w:val="0"/>
    <w:rPr>
      <w:rFonts w:hint="eastAsia" w:ascii="宋体" w:hAnsi="宋体" w:eastAsia="宋体" w:cs="宋体"/>
      <w:color w:val="000000"/>
      <w:sz w:val="28"/>
      <w:szCs w:val="28"/>
      <w:u w:val="none"/>
    </w:rPr>
  </w:style>
  <w:style w:type="paragraph" w:styleId="25">
    <w:name w:val="List Paragraph"/>
    <w:basedOn w:val="1"/>
    <w:qFormat/>
    <w:uiPriority w:val="34"/>
    <w:pPr>
      <w:widowControl/>
      <w:spacing w:line="360" w:lineRule="auto"/>
      <w:ind w:firstLine="420" w:firstLineChars="200"/>
      <w:jc w:val="left"/>
    </w:pPr>
    <w:rPr>
      <w:rFonts w:cs="宋体"/>
      <w:kern w:val="0"/>
      <w:sz w:val="24"/>
    </w:rPr>
  </w:style>
  <w:style w:type="paragraph" w:customStyle="1" w:styleId="26">
    <w:name w:val="zly-图表"/>
    <w:basedOn w:val="1"/>
    <w:qFormat/>
    <w:uiPriority w:val="0"/>
    <w:pPr>
      <w:jc w:val="center"/>
    </w:pPr>
  </w:style>
  <w:style w:type="character" w:customStyle="1" w:styleId="27">
    <w:name w:val="font4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emf"/><Relationship Id="rId14" Type="http://schemas.openxmlformats.org/officeDocument/2006/relationships/oleObject" Target="embeddings/oleObject1.bin"/><Relationship Id="rId13" Type="http://schemas.openxmlformats.org/officeDocument/2006/relationships/theme" Target="theme/theme1.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19022</Words>
  <Characters>23114</Characters>
  <Lines>1</Lines>
  <Paragraphs>1</Paragraphs>
  <TotalTime>1</TotalTime>
  <ScaleCrop>false</ScaleCrop>
  <LinksUpToDate>false</LinksUpToDate>
  <CharactersWithSpaces>23306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2019-10-25T01:17:00Z</dcterms:created>
  <dc:creator>小宝</dc:creator>
  <cp:lastModifiedBy>王仁保</cp:lastModifiedBy>
  <cp:lastPrinted>2024-06-07T08:41:00Z</cp:lastPrinted>
  <dcterms:modified xsi:type="dcterms:W3CDTF">2024-08-23T00:00:14Z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345F8031E51246D3BC09D0F07EFD6D87_13</vt:lpwstr>
  </property>
</Properties>
</file>